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412B32">
        <w:rPr>
          <w:color w:val="000000" w:themeColor="text1"/>
          <w:sz w:val="24"/>
          <w:szCs w:val="24"/>
          <w:u w:val="single"/>
        </w:rPr>
        <w:t>26</w:t>
      </w:r>
      <w:r w:rsidR="00395168">
        <w:rPr>
          <w:color w:val="000000" w:themeColor="text1"/>
          <w:sz w:val="24"/>
          <w:szCs w:val="24"/>
          <w:u w:val="single"/>
        </w:rPr>
        <w:t>.0</w:t>
      </w:r>
      <w:r w:rsidR="009573CF">
        <w:rPr>
          <w:color w:val="000000" w:themeColor="text1"/>
          <w:sz w:val="24"/>
          <w:szCs w:val="24"/>
          <w:u w:val="single"/>
        </w:rPr>
        <w:t>8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786B2C">
        <w:rPr>
          <w:color w:val="000000" w:themeColor="text1"/>
          <w:sz w:val="24"/>
          <w:szCs w:val="24"/>
        </w:rPr>
        <w:t>5</w:t>
      </w:r>
      <w:r w:rsidR="00412B32">
        <w:rPr>
          <w:color w:val="000000" w:themeColor="text1"/>
          <w:sz w:val="24"/>
          <w:szCs w:val="24"/>
        </w:rPr>
        <w:t>5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</w:tblGrid>
      <w:tr w:rsidR="00945FBD" w:rsidRPr="00932B75" w:rsidTr="009573CF">
        <w:trPr>
          <w:trHeight w:val="69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0C5277" w:rsidRDefault="00412B32" w:rsidP="009573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муниципальную программу </w:t>
            </w:r>
            <w:r w:rsidRPr="00524F03">
              <w:rPr>
                <w:sz w:val="24"/>
                <w:szCs w:val="24"/>
              </w:rPr>
              <w:t xml:space="preserve">«Развитие транспортного обслуживания населения </w:t>
            </w:r>
            <w:r>
              <w:rPr>
                <w:sz w:val="24"/>
                <w:szCs w:val="24"/>
              </w:rPr>
              <w:t xml:space="preserve">на территории МО </w:t>
            </w:r>
            <w:r w:rsidRPr="00524F03">
              <w:rPr>
                <w:sz w:val="24"/>
                <w:szCs w:val="24"/>
              </w:rPr>
              <w:t xml:space="preserve">Печорский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524F03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24</w:t>
            </w:r>
            <w:r w:rsidRPr="00524F0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Pr="00524F03">
              <w:rPr>
                <w:sz w:val="24"/>
                <w:szCs w:val="24"/>
              </w:rPr>
              <w:t xml:space="preserve"> годы»</w:t>
            </w:r>
            <w:r>
              <w:rPr>
                <w:sz w:val="24"/>
                <w:szCs w:val="24"/>
              </w:rPr>
              <w:t xml:space="preserve"> и принятии ее в новой редакции</w:t>
            </w:r>
          </w:p>
        </w:tc>
      </w:tr>
    </w:tbl>
    <w:p w:rsidR="00945FBD" w:rsidRPr="00932B75" w:rsidRDefault="00945FBD" w:rsidP="005344DF">
      <w:pPr>
        <w:jc w:val="both"/>
        <w:rPr>
          <w:sz w:val="24"/>
          <w:szCs w:val="24"/>
        </w:rPr>
      </w:pPr>
    </w:p>
    <w:p w:rsidR="00786B2C" w:rsidRPr="000C5277" w:rsidRDefault="00412B32" w:rsidP="00786B2C">
      <w:pPr>
        <w:ind w:firstLine="709"/>
        <w:jc w:val="both"/>
        <w:rPr>
          <w:sz w:val="24"/>
          <w:szCs w:val="24"/>
        </w:rPr>
      </w:pPr>
      <w:r w:rsidRPr="00524F03">
        <w:rPr>
          <w:sz w:val="24"/>
          <w:szCs w:val="24"/>
        </w:rPr>
        <w:t xml:space="preserve">В </w:t>
      </w:r>
      <w:r>
        <w:rPr>
          <w:sz w:val="24"/>
          <w:szCs w:val="24"/>
        </w:rPr>
        <w:t>соответствии со ст. 179 Бюджетного кодекса Российской Федерации, Федеральным законом от 06.10.2003 г. №131-ФЗ «Об общих принципах организации местного самоуправления в Российской Федерации», постановлением Администрации Печорского района от 07.12.2023 г. №500 «Об утверждении Порядка разработки и реализации муниципальных программ МО Печорский муниципальный округ»</w:t>
      </w:r>
      <w:r w:rsidRPr="00524F03">
        <w:rPr>
          <w:sz w:val="24"/>
          <w:szCs w:val="24"/>
        </w:rPr>
        <w:t>,</w:t>
      </w:r>
      <w:r>
        <w:rPr>
          <w:sz w:val="24"/>
          <w:szCs w:val="24"/>
        </w:rPr>
        <w:t xml:space="preserve"> в целях оптимизации программы</w:t>
      </w:r>
      <w:r w:rsidRPr="00524F03">
        <w:rPr>
          <w:sz w:val="24"/>
          <w:szCs w:val="24"/>
        </w:rPr>
        <w:t xml:space="preserve"> </w:t>
      </w:r>
      <w:r w:rsidRPr="007C67F8">
        <w:rPr>
          <w:sz w:val="24"/>
          <w:szCs w:val="24"/>
        </w:rPr>
        <w:t>«Развитие транспортного обслуживания населения на территории МО Печорский муниципальный округ на 2024-2028 годы»</w:t>
      </w:r>
      <w:r>
        <w:rPr>
          <w:sz w:val="24"/>
          <w:szCs w:val="24"/>
        </w:rPr>
        <w:t xml:space="preserve">, связанной с изменением объемных параметров финансирования в виду привлечения к её реализации дополнительных средств, </w:t>
      </w:r>
      <w:r w:rsidRPr="00524F03">
        <w:rPr>
          <w:sz w:val="24"/>
          <w:szCs w:val="24"/>
        </w:rPr>
        <w:t xml:space="preserve">Администрация Печорского </w:t>
      </w:r>
      <w:r>
        <w:rPr>
          <w:sz w:val="24"/>
          <w:szCs w:val="24"/>
        </w:rPr>
        <w:t>муниципального округа</w:t>
      </w:r>
      <w:r w:rsidR="00786B2C" w:rsidRPr="000C5277">
        <w:rPr>
          <w:sz w:val="24"/>
          <w:szCs w:val="24"/>
        </w:rPr>
        <w:t xml:space="preserve"> 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1F072A" w:rsidRPr="00F47B40" w:rsidRDefault="001F072A" w:rsidP="001F072A">
      <w:pPr>
        <w:widowControl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12B32" w:rsidRDefault="00412B32" w:rsidP="00412B3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1. </w:t>
      </w:r>
      <w:r>
        <w:rPr>
          <w:sz w:val="24"/>
          <w:szCs w:val="24"/>
        </w:rPr>
        <w:t xml:space="preserve">Внести изменения в муниципальную программу </w:t>
      </w:r>
      <w:r w:rsidRPr="00524F03">
        <w:rPr>
          <w:sz w:val="24"/>
          <w:szCs w:val="24"/>
        </w:rPr>
        <w:t>«Развитие транспортного</w:t>
      </w:r>
      <w:r>
        <w:rPr>
          <w:sz w:val="24"/>
          <w:szCs w:val="24"/>
        </w:rPr>
        <w:t xml:space="preserve"> </w:t>
      </w:r>
      <w:r w:rsidRPr="00524F03">
        <w:rPr>
          <w:sz w:val="24"/>
          <w:szCs w:val="24"/>
        </w:rPr>
        <w:t xml:space="preserve">обслуживания населения </w:t>
      </w:r>
      <w:r>
        <w:rPr>
          <w:sz w:val="24"/>
          <w:szCs w:val="24"/>
        </w:rPr>
        <w:t xml:space="preserve">на территории МО </w:t>
      </w:r>
      <w:r w:rsidRPr="00524F03">
        <w:rPr>
          <w:sz w:val="24"/>
          <w:szCs w:val="24"/>
        </w:rPr>
        <w:t xml:space="preserve">Печорский </w:t>
      </w:r>
      <w:r>
        <w:rPr>
          <w:sz w:val="24"/>
          <w:szCs w:val="24"/>
        </w:rPr>
        <w:t>муниципальный округ</w:t>
      </w:r>
      <w:r w:rsidRPr="00524F03">
        <w:rPr>
          <w:sz w:val="24"/>
          <w:szCs w:val="24"/>
        </w:rPr>
        <w:t xml:space="preserve"> на 20</w:t>
      </w:r>
      <w:r>
        <w:rPr>
          <w:sz w:val="24"/>
          <w:szCs w:val="24"/>
        </w:rPr>
        <w:t>24</w:t>
      </w:r>
      <w:r w:rsidRPr="00524F03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24F03">
        <w:rPr>
          <w:sz w:val="24"/>
          <w:szCs w:val="24"/>
        </w:rPr>
        <w:t xml:space="preserve"> годы»</w:t>
      </w:r>
      <w:r>
        <w:rPr>
          <w:sz w:val="24"/>
          <w:szCs w:val="24"/>
        </w:rPr>
        <w:t>, утвержденной Постановлением Администрации Печорского муниципального округа от 30.12.2025 г. №133-н согласно приложению к настоящему постановлению.</w:t>
      </w:r>
    </w:p>
    <w:p w:rsidR="00412B32" w:rsidRDefault="00412B32" w:rsidP="00412B32">
      <w:pPr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Обнародовать</w:t>
      </w:r>
      <w:r w:rsidRPr="00A15F31">
        <w:rPr>
          <w:sz w:val="24"/>
          <w:szCs w:val="24"/>
          <w:lang w:eastAsia="ru-RU"/>
        </w:rPr>
        <w:t xml:space="preserve"> настоящее постано</w:t>
      </w:r>
      <w:r>
        <w:rPr>
          <w:sz w:val="24"/>
          <w:szCs w:val="24"/>
          <w:lang w:eastAsia="ru-RU"/>
        </w:rPr>
        <w:t xml:space="preserve">вление в установленном порядке и разместить на официальном сайте МО </w:t>
      </w:r>
      <w:r w:rsidRPr="00A15F31">
        <w:rPr>
          <w:sz w:val="24"/>
          <w:szCs w:val="24"/>
          <w:lang w:eastAsia="ru-RU"/>
        </w:rPr>
        <w:t xml:space="preserve">Печорский </w:t>
      </w:r>
      <w:r>
        <w:rPr>
          <w:sz w:val="24"/>
          <w:szCs w:val="24"/>
          <w:lang w:eastAsia="ru-RU"/>
        </w:rPr>
        <w:t>муниципальный округ в сети «Интернет».</w:t>
      </w:r>
    </w:p>
    <w:p w:rsidR="00412B32" w:rsidRPr="00A15F31" w:rsidRDefault="00412B32" w:rsidP="00412B32">
      <w:pPr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Настоящее постановление вступает в силу со дня его официального обнародования.</w:t>
      </w:r>
    </w:p>
    <w:p w:rsidR="00412B32" w:rsidRPr="00A15F31" w:rsidRDefault="00412B32" w:rsidP="00412B32">
      <w:pPr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 </w:t>
      </w:r>
      <w:r w:rsidRPr="00A15F31">
        <w:rPr>
          <w:sz w:val="24"/>
          <w:szCs w:val="24"/>
          <w:lang w:eastAsia="ru-RU"/>
        </w:rPr>
        <w:t xml:space="preserve">Контроль за исполнением настоящего постановления </w:t>
      </w:r>
      <w:r>
        <w:rPr>
          <w:sz w:val="24"/>
          <w:szCs w:val="24"/>
          <w:lang w:eastAsia="ru-RU"/>
        </w:rPr>
        <w:t>возложить на Заместителя Главы Печорского муниципального округа, курирующего сферу ЖКХ.</w:t>
      </w:r>
    </w:p>
    <w:p w:rsidR="000C5277" w:rsidRDefault="000C5277" w:rsidP="009573CF">
      <w:pPr>
        <w:pStyle w:val="af2"/>
        <w:ind w:right="-425" w:firstLine="709"/>
        <w:jc w:val="both"/>
      </w:pPr>
    </w:p>
    <w:p w:rsidR="000C5277" w:rsidRDefault="000C5277" w:rsidP="0023563F">
      <w:pPr>
        <w:jc w:val="both"/>
        <w:rPr>
          <w:sz w:val="24"/>
          <w:szCs w:val="24"/>
        </w:rPr>
      </w:pPr>
    </w:p>
    <w:p w:rsidR="00412B32" w:rsidRDefault="00412B32" w:rsidP="0023563F">
      <w:pPr>
        <w:jc w:val="both"/>
        <w:rPr>
          <w:sz w:val="24"/>
          <w:szCs w:val="24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9573CF" w:rsidRDefault="009573CF" w:rsidP="009573C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Верно</w:t>
      </w:r>
    </w:p>
    <w:p w:rsidR="00786B2C" w:rsidRDefault="009573CF" w:rsidP="009573CF">
      <w:pPr>
        <w:widowControl w:val="0"/>
        <w:rPr>
          <w:bCs/>
          <w:sz w:val="24"/>
          <w:szCs w:val="24"/>
        </w:rPr>
      </w:pPr>
      <w:r w:rsidRPr="00D465C8">
        <w:rPr>
          <w:bCs/>
          <w:sz w:val="24"/>
          <w:szCs w:val="24"/>
        </w:rPr>
        <w:t xml:space="preserve">Управляющий делами </w:t>
      </w:r>
      <w:r>
        <w:rPr>
          <w:bCs/>
          <w:sz w:val="24"/>
          <w:szCs w:val="24"/>
        </w:rPr>
        <w:t xml:space="preserve">                                                                               А.Л. Мирошниченко</w:t>
      </w:r>
    </w:p>
    <w:p w:rsidR="00412B32" w:rsidRDefault="00412B32" w:rsidP="009573CF">
      <w:pPr>
        <w:widowControl w:val="0"/>
        <w:rPr>
          <w:bCs/>
          <w:sz w:val="24"/>
          <w:szCs w:val="24"/>
        </w:rPr>
      </w:pPr>
    </w:p>
    <w:p w:rsidR="00412B32" w:rsidRDefault="00412B32" w:rsidP="009573CF">
      <w:pPr>
        <w:widowControl w:val="0"/>
        <w:rPr>
          <w:bCs/>
          <w:sz w:val="24"/>
          <w:szCs w:val="24"/>
        </w:rPr>
      </w:pPr>
    </w:p>
    <w:p w:rsidR="00412B32" w:rsidRDefault="00412B32" w:rsidP="009573CF">
      <w:pPr>
        <w:widowControl w:val="0"/>
        <w:rPr>
          <w:bCs/>
          <w:sz w:val="24"/>
          <w:szCs w:val="24"/>
        </w:rPr>
      </w:pPr>
    </w:p>
    <w:p w:rsidR="00412B32" w:rsidRDefault="00412B32" w:rsidP="009573CF">
      <w:pPr>
        <w:widowControl w:val="0"/>
        <w:rPr>
          <w:bCs/>
          <w:sz w:val="24"/>
          <w:szCs w:val="24"/>
        </w:rPr>
      </w:pPr>
    </w:p>
    <w:p w:rsidR="00412B32" w:rsidRDefault="00412B32" w:rsidP="009573CF">
      <w:pPr>
        <w:widowControl w:val="0"/>
        <w:rPr>
          <w:bCs/>
          <w:sz w:val="24"/>
          <w:szCs w:val="24"/>
        </w:rPr>
      </w:pPr>
    </w:p>
    <w:p w:rsidR="00412B32" w:rsidRDefault="00412B32" w:rsidP="009573CF">
      <w:pPr>
        <w:widowControl w:val="0"/>
        <w:rPr>
          <w:bCs/>
          <w:sz w:val="24"/>
          <w:szCs w:val="24"/>
        </w:rPr>
      </w:pPr>
    </w:p>
    <w:p w:rsidR="00412B32" w:rsidRDefault="00412B32" w:rsidP="009573CF">
      <w:pPr>
        <w:widowControl w:val="0"/>
        <w:rPr>
          <w:bCs/>
          <w:sz w:val="24"/>
          <w:szCs w:val="24"/>
        </w:rPr>
      </w:pPr>
    </w:p>
    <w:p w:rsidR="00412B32" w:rsidRPr="000D0E15" w:rsidRDefault="00412B32" w:rsidP="00412B32">
      <w:pPr>
        <w:jc w:val="right"/>
        <w:rPr>
          <w:sz w:val="12"/>
          <w:szCs w:val="12"/>
        </w:rPr>
      </w:pPr>
      <w:r w:rsidRPr="000D0E15">
        <w:rPr>
          <w:sz w:val="12"/>
          <w:szCs w:val="12"/>
        </w:rPr>
        <w:t>Приложение</w:t>
      </w:r>
    </w:p>
    <w:p w:rsidR="00412B32" w:rsidRPr="000D0E15" w:rsidRDefault="00412B32" w:rsidP="00412B32">
      <w:pPr>
        <w:jc w:val="right"/>
        <w:rPr>
          <w:sz w:val="12"/>
          <w:szCs w:val="12"/>
        </w:rPr>
      </w:pPr>
      <w:r w:rsidRPr="000D0E15">
        <w:rPr>
          <w:sz w:val="12"/>
          <w:szCs w:val="12"/>
        </w:rPr>
        <w:t>к Постановлению Администрации Печорского муниципального округа</w:t>
      </w:r>
    </w:p>
    <w:p w:rsidR="00412B32" w:rsidRPr="00412B32" w:rsidRDefault="00412B32" w:rsidP="00412B32">
      <w:pPr>
        <w:jc w:val="right"/>
        <w:rPr>
          <w:color w:val="000000" w:themeColor="text1"/>
          <w:sz w:val="12"/>
          <w:szCs w:val="12"/>
        </w:rPr>
      </w:pPr>
      <w:r w:rsidRPr="00412B32">
        <w:rPr>
          <w:color w:val="000000" w:themeColor="text1"/>
          <w:sz w:val="12"/>
          <w:szCs w:val="12"/>
          <w:u w:val="single"/>
        </w:rPr>
        <w:t>26.08.2026 г.</w:t>
      </w:r>
      <w:r w:rsidRPr="00412B32">
        <w:rPr>
          <w:color w:val="000000" w:themeColor="text1"/>
          <w:sz w:val="12"/>
          <w:szCs w:val="12"/>
        </w:rPr>
        <w:t xml:space="preserve">  № 55-н</w:t>
      </w:r>
    </w:p>
    <w:p w:rsidR="00412B32" w:rsidRPr="000D0E15" w:rsidRDefault="00412B32" w:rsidP="00412B32">
      <w:pPr>
        <w:rPr>
          <w:sz w:val="12"/>
          <w:szCs w:val="12"/>
        </w:rPr>
      </w:pP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Муниципальная программа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«Развитие транспортного обслуживания населения на территории МО Печорский муниципальный округ на 2024-2028 годы»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Паспорт программы</w:t>
      </w:r>
    </w:p>
    <w:tbl>
      <w:tblPr>
        <w:tblW w:w="10348" w:type="dxa"/>
        <w:tblCellSpacing w:w="5" w:type="nil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119"/>
        <w:gridCol w:w="1134"/>
        <w:gridCol w:w="1134"/>
        <w:gridCol w:w="1134"/>
        <w:gridCol w:w="992"/>
        <w:gridCol w:w="992"/>
        <w:gridCol w:w="993"/>
        <w:gridCol w:w="832"/>
        <w:gridCol w:w="18"/>
      </w:tblGrid>
      <w:tr w:rsidR="00412B32" w:rsidRPr="000D0E15" w:rsidTr="00165D78">
        <w:trPr>
          <w:trHeight w:val="241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«Развитие транспортного обслуживания населения на территории МО «Печорский муниципальный округ» на 2024-2028 годы»</w:t>
            </w:r>
          </w:p>
        </w:tc>
      </w:tr>
      <w:tr w:rsidR="00412B32" w:rsidRPr="000D0E15" w:rsidTr="00165D78">
        <w:trPr>
          <w:trHeight w:val="235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Администрация Печорского муниципального округа, Управление по градостроительству, дорожному и коммунальному хозяйству </w:t>
            </w:r>
          </w:p>
        </w:tc>
      </w:tr>
      <w:tr w:rsidR="00412B32" w:rsidRPr="000D0E15" w:rsidTr="003C59E0">
        <w:trPr>
          <w:trHeight w:val="404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хозяйству, ГИБДД</w:t>
            </w:r>
          </w:p>
        </w:tc>
      </w:tr>
      <w:tr w:rsidR="00412B32" w:rsidRPr="000D0E15" w:rsidTr="003C59E0">
        <w:trPr>
          <w:trHeight w:val="258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Участники муниципальной программы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412B32" w:rsidRPr="000D0E15" w:rsidTr="00165D78">
        <w:trPr>
          <w:trHeight w:val="527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Подпрограммы муниципальной программы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 «Сохранение и развитие автомобильных дорог общего пользования местного значения в МО «Печорский муниципальный округ»;</w:t>
            </w:r>
          </w:p>
          <w:p w:rsidR="00412B32" w:rsidRPr="000D0E15" w:rsidRDefault="00412B32" w:rsidP="003C59E0">
            <w:pPr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 «Повышение безопасности дорожного движения»;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</w:rPr>
              <w:t>3. «Совершенствование транспортного обслуживания населения на территории МО «Печорский муниципальный округ»</w:t>
            </w:r>
          </w:p>
        </w:tc>
      </w:tr>
      <w:tr w:rsidR="00412B32" w:rsidRPr="000D0E15" w:rsidTr="003C59E0">
        <w:trPr>
          <w:trHeight w:val="418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</w:t>
            </w:r>
          </w:p>
        </w:tc>
      </w:tr>
      <w:tr w:rsidR="00412B32" w:rsidRPr="000D0E15" w:rsidTr="00165D78">
        <w:trPr>
          <w:trHeight w:val="679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Задачи муниципальной программы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pStyle w:val="ConsPlusNormal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1.Сохранение и развитие автомобильных дорог общего пользования местного значения</w:t>
            </w:r>
          </w:p>
          <w:p w:rsidR="00412B32" w:rsidRPr="000D0E15" w:rsidRDefault="00412B32" w:rsidP="003C59E0">
            <w:pPr>
              <w:pStyle w:val="ConsPlusNormal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2.Улучшение качества организации безопасности дорожного движения в МО «Печорский муниципальный округ»</w:t>
            </w:r>
          </w:p>
          <w:p w:rsidR="00412B32" w:rsidRPr="000D0E15" w:rsidRDefault="00412B32" w:rsidP="003C59E0">
            <w:pPr>
              <w:pStyle w:val="ConsPlusNormal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3.Улучшение качества транспортного обслуживания населения на территории МО «Печорский муниципальный округ»</w:t>
            </w:r>
          </w:p>
        </w:tc>
      </w:tr>
      <w:tr w:rsidR="00412B32" w:rsidRPr="000D0E15" w:rsidTr="00165D78">
        <w:trPr>
          <w:trHeight w:val="833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Целевые показатели 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цели муниципальной программы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pStyle w:val="ad"/>
              <w:autoSpaceDN w:val="0"/>
              <w:adjustRightInd w:val="0"/>
              <w:ind w:left="102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значения, км;</w:t>
            </w:r>
          </w:p>
          <w:p w:rsidR="00412B32" w:rsidRPr="000D0E15" w:rsidRDefault="00412B32" w:rsidP="003C59E0">
            <w:pPr>
              <w:pStyle w:val="ad"/>
              <w:autoSpaceDN w:val="0"/>
              <w:adjustRightInd w:val="0"/>
              <w:ind w:left="102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2.Количество пострадавших, в т. ч. погибших в ДПТ, чел.;</w:t>
            </w:r>
          </w:p>
          <w:p w:rsidR="00412B32" w:rsidRPr="000D0E15" w:rsidRDefault="00412B32" w:rsidP="003C59E0">
            <w:pPr>
              <w:pStyle w:val="ad"/>
              <w:autoSpaceDN w:val="0"/>
              <w:adjustRightInd w:val="0"/>
              <w:ind w:left="102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3.Доля населения, проживающего в населенных пунктах, не имеющих регулярного автобусного сообщения с административным центром МО «Печорский муниципальный округ», %.</w:t>
            </w:r>
          </w:p>
        </w:tc>
      </w:tr>
      <w:tr w:rsidR="00412B32" w:rsidRPr="000D0E15" w:rsidTr="00165D78">
        <w:trPr>
          <w:trHeight w:val="251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на 2024-2028 годы»</w:t>
            </w:r>
          </w:p>
        </w:tc>
      </w:tr>
      <w:tr w:rsidR="00412B32" w:rsidRPr="000D0E15" w:rsidTr="003C59E0">
        <w:trPr>
          <w:trHeight w:val="546"/>
          <w:tblCellSpacing w:w="5" w:type="nil"/>
        </w:trPr>
        <w:tc>
          <w:tcPr>
            <w:tcW w:w="3119" w:type="dxa"/>
            <w:vMerge w:val="restart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Источники</w:t>
            </w: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Всего (тыс.руб.)</w:t>
            </w: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2024 год (тыс.руб.)</w:t>
            </w: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2025 год (тыс.руб.)</w:t>
            </w: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2026 год (тыс.руб.)</w:t>
            </w:r>
          </w:p>
        </w:tc>
        <w:tc>
          <w:tcPr>
            <w:tcW w:w="993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2027 год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(тыс.руб.)</w:t>
            </w:r>
          </w:p>
        </w:tc>
        <w:tc>
          <w:tcPr>
            <w:tcW w:w="850" w:type="dxa"/>
            <w:gridSpan w:val="2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2028 год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(тыс.руб.)</w:t>
            </w:r>
          </w:p>
        </w:tc>
      </w:tr>
      <w:tr w:rsidR="00412B32" w:rsidRPr="000D0E15" w:rsidTr="003C59E0">
        <w:trPr>
          <w:trHeight w:val="554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20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334713,0205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189757,1877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50794,8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33375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33689</w:t>
            </w:r>
          </w:p>
        </w:tc>
        <w:tc>
          <w:tcPr>
            <w:tcW w:w="850" w:type="dxa"/>
            <w:gridSpan w:val="2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27097</w:t>
            </w:r>
          </w:p>
        </w:tc>
      </w:tr>
      <w:tr w:rsidR="00412B32" w:rsidRPr="000D0E15" w:rsidTr="003C59E0">
        <w:trPr>
          <w:gridAfter w:val="1"/>
          <w:wAfter w:w="18" w:type="dxa"/>
          <w:trHeight w:val="20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177365,6334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32424,6500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26667,1972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34494,364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42924,5354</w:t>
            </w:r>
          </w:p>
        </w:tc>
        <w:tc>
          <w:tcPr>
            <w:tcW w:w="83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40823,7071</w:t>
            </w:r>
          </w:p>
        </w:tc>
      </w:tr>
      <w:tr w:rsidR="00412B32" w:rsidRPr="000D0E15" w:rsidTr="003C59E0">
        <w:trPr>
          <w:gridAfter w:val="1"/>
          <w:wAfter w:w="18" w:type="dxa"/>
          <w:trHeight w:val="20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val="en-US" w:eastAsia="ru-RU"/>
              </w:rPr>
            </w:pPr>
            <w:r w:rsidRPr="000D0E15">
              <w:rPr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83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val="en-US" w:eastAsia="ru-RU"/>
              </w:rPr>
            </w:pPr>
          </w:p>
        </w:tc>
      </w:tr>
      <w:tr w:rsidR="00412B32" w:rsidRPr="000D0E15" w:rsidTr="003C59E0">
        <w:trPr>
          <w:gridAfter w:val="1"/>
          <w:wAfter w:w="18" w:type="dxa"/>
          <w:trHeight w:val="20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512047,7675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222181,8377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77462,0299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67869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76614</w:t>
            </w:r>
          </w:p>
        </w:tc>
        <w:tc>
          <w:tcPr>
            <w:tcW w:w="83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67921</w:t>
            </w:r>
          </w:p>
        </w:tc>
      </w:tr>
      <w:tr w:rsidR="00412B32" w:rsidRPr="000D0E15" w:rsidTr="00165D78">
        <w:trPr>
          <w:trHeight w:val="815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229" w:type="dxa"/>
            <w:gridSpan w:val="8"/>
          </w:tcPr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значения, км;</w:t>
            </w:r>
          </w:p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2.Количество пострадавших, в т. ч. погибших в ДПТ, чел.;</w:t>
            </w:r>
          </w:p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3.Доля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округ, %.</w:t>
            </w:r>
          </w:p>
        </w:tc>
      </w:tr>
    </w:tbl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Сведения об основных мерах правового регулирования в сфере реализации муниципальных программ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Федеральный </w:t>
      </w:r>
      <w:hyperlink r:id="rId9" w:history="1">
        <w:r w:rsidRPr="000D0E15">
          <w:rPr>
            <w:sz w:val="12"/>
            <w:szCs w:val="12"/>
          </w:rPr>
          <w:t>закон</w:t>
        </w:r>
      </w:hyperlink>
      <w:r w:rsidRPr="000D0E15">
        <w:rPr>
          <w:sz w:val="12"/>
          <w:szCs w:val="12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Федеральный </w:t>
      </w:r>
      <w:hyperlink r:id="rId10" w:history="1">
        <w:r w:rsidRPr="000D0E15">
          <w:rPr>
            <w:sz w:val="12"/>
            <w:szCs w:val="12"/>
          </w:rPr>
          <w:t>закон</w:t>
        </w:r>
      </w:hyperlink>
      <w:r w:rsidRPr="000D0E15">
        <w:rPr>
          <w:sz w:val="12"/>
          <w:szCs w:val="12"/>
        </w:rPr>
        <w:t xml:space="preserve"> от 10.12.1995 г. № 196-ФЗ «О безопасности дорожного движения»;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Необходимые для выполнения программы нормативно-правовые акты разрабатываются и принимаются в установленном порядке.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Раздел 1.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Содержание проблемы и обоснование необходимости ее решения программными методами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Транспорт - не только отрасль, перемещающая грузы и людей, а, в первую очередь, межотраслевая система, преобразующая условия жизнедеятельности и хозяйствования.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На сегодняшний день недостаточная развитость транспортной инфраструктуры остается значимым фактором, тормозящим социально-экономическое развитие муниципального округа. Существующее состояние транспортной системы оказывает достаточно серьезное влияние на развитие социальной сферы округа и, как следствие, на уровень обеспеченности жителей округа государственными и муниципальными услугами.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Высокая социальная значимость транспортной системы в муниципальном округе объясняется, прежде всего, низким уровнем компактности проживания населения на территории округа. Не компактность, наличие малочисленных населенных пунктов приводят к значительным затратам на содержание инфраструктуры социальной сферы и отрицательно влияют на качество оказываемых услуг.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На современном этапе развития экономики муниципального округа перед транспортным комплексом стоит серьезная задача - повышения существующего уровня обеспечения потребностей населения округа в транспортном обслуживании и качества предоставляемых услуг.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Характер подвижности населения, уровень развития производства и торговли определяет спрос на услуги транспорта, однако в последние годы в сфере транспортных услуг накопилось много нерешенных проблем, которые не способствуют осуществлению перспективной социально-экономической политики округа.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Несмотря на рост транспортных тарифов за последние годы, финансовое положение транспортных организаций остается сложным. Трудное финансовое положение транспортных организаций объясняется, главным образом, ростом цен на топливо, электроэнергию и материалы, потребляемые транспортом, а также неполной компенсацией затрат на убыточные социально значимые перевозки. Рост количества личного транспорта привел к снижению спроса на пассажирские перевозки, что, в свою очередь, послужило причиной сокращения доходов автотранспортных предприятий.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В предприятиях пассажирского транспорта общего пользования преобладает морально и физически устаревшая техника, работающая во многих случаях за пределами нормативного срока службы. Изношенность технических средств транспорта не обеспечивает безопасности перевозок пассажиров, ухудшает экологическую ситуацию.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Таким образом, проблема развития транспортного обслуживания населения представляет собой широкий круг взаимосвязанных технических, экономических и организационных вопросов, решение которых требует значительных объемов капиталовложений, оздоровления финансового состояния предприятий транспортного комплекса, усиления их поддержки и является необходимым условием стабилизации работы пассажирского транспорта, обеспечения его безопасности, улучшения условий и уровня жизни населения на территории муниципального округа.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Наиболее реальным и доступным направлением решения сложившихся проблем является проведение качественного изменения транспортной системы округа. Дальнейшее сохранение указанных выше проблем может вызвать ситуацию, при которой районный транспортный комплекс будет не в состоянии справиться с растущими потребностями экономики, что негативно отразится на интенсивности деловой активности хозяйствующих субъектов, эффективности их деятельности и, в конечном счете, может стать тормозом социально-экономического развития Печорского муниципального округа.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lastRenderedPageBreak/>
        <w:t>Транспортная доступность является важной составляющей комфортности жизнедеятельности граждан, обеспечивающей свободу передвижения и мобильность населения, экономической конкурентоспособности округа. Поэтому создание рациональной, разветвленной, современной транспортной сети, удовлетворяющей потребности населения и экономики округа в транспортной доступности является приоритетной задачей развития округа.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Раздел 2.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 xml:space="preserve">Цель и задачи Программы, показатели цели и задач Программы, 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сроки реализации Программы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Целью программы является </w:t>
      </w:r>
      <w:r w:rsidRPr="000D0E15">
        <w:rPr>
          <w:sz w:val="12"/>
          <w:szCs w:val="12"/>
          <w:lang w:eastAsia="ru-RU"/>
        </w:rPr>
        <w:t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</w:t>
      </w:r>
      <w:r w:rsidRPr="000D0E15">
        <w:rPr>
          <w:sz w:val="12"/>
          <w:szCs w:val="12"/>
        </w:rPr>
        <w:t xml:space="preserve">. 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Для достижения поставленной цели необходимо решить задачи: 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1.Сохранение и развитие автомобильных дорог общего пользования местного значения;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2.Улучшение качества организации безопасности дорожного движения в МО «Печорский муниципальный округ»;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3.Улучшение качества транспортного обслуживания населения на территории МО «Печорский муниципальный округ».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Развитие транспортной инфраструктуры станет фундаментом для развития конкуренции в сфере транспорта. Потенциальные перевозчики сегодня отказываются работать на рынке пассажирских и грузовых перевозок в связи с плохим состоянием автомобильных дорог и, как следствие, высокими затратами на ремонт и содержание автомобильной техники. Развитие транспортной инфраструктуры снимет этот ограничивающий фактор для развития конкуренции в сфере транспорта.</w:t>
      </w:r>
    </w:p>
    <w:p w:rsidR="00412B32" w:rsidRPr="000D0E15" w:rsidRDefault="00412B32" w:rsidP="00412B32">
      <w:pPr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Срок реализации программы с 2024 по 2028 гг.</w:t>
      </w:r>
    </w:p>
    <w:p w:rsidR="00412B32" w:rsidRPr="000D0E15" w:rsidRDefault="00412B32" w:rsidP="00412B32">
      <w:pPr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Показатели цели и задач программы: </w:t>
      </w:r>
    </w:p>
    <w:p w:rsidR="00412B32" w:rsidRPr="000D0E15" w:rsidRDefault="00412B32" w:rsidP="00412B32">
      <w:pPr>
        <w:pStyle w:val="ad"/>
        <w:numPr>
          <w:ilvl w:val="0"/>
          <w:numId w:val="20"/>
        </w:numPr>
        <w:suppressAutoHyphens w:val="0"/>
        <w:overflowPunct/>
        <w:autoSpaceDE/>
        <w:ind w:left="284" w:hanging="284"/>
        <w:contextualSpacing/>
        <w:jc w:val="both"/>
        <w:textAlignment w:val="auto"/>
        <w:rPr>
          <w:sz w:val="12"/>
          <w:szCs w:val="12"/>
        </w:rPr>
      </w:pPr>
      <w:r w:rsidRPr="000D0E15">
        <w:rPr>
          <w:sz w:val="12"/>
          <w:szCs w:val="12"/>
        </w:rPr>
        <w:t>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значения, км;</w:t>
      </w:r>
    </w:p>
    <w:p w:rsidR="00412B32" w:rsidRPr="000D0E15" w:rsidRDefault="00412B32" w:rsidP="00412B32">
      <w:pPr>
        <w:pStyle w:val="ad"/>
        <w:numPr>
          <w:ilvl w:val="0"/>
          <w:numId w:val="20"/>
        </w:numPr>
        <w:suppressAutoHyphens w:val="0"/>
        <w:overflowPunct/>
        <w:autoSpaceDE/>
        <w:ind w:left="284" w:hanging="284"/>
        <w:contextualSpacing/>
        <w:jc w:val="both"/>
        <w:textAlignment w:val="auto"/>
        <w:rPr>
          <w:sz w:val="12"/>
          <w:szCs w:val="12"/>
        </w:rPr>
      </w:pPr>
      <w:r w:rsidRPr="000D0E15">
        <w:rPr>
          <w:sz w:val="12"/>
          <w:szCs w:val="12"/>
        </w:rPr>
        <w:t>количество пострадавших, в т. ч. погибших в ДПТ, чел.;</w:t>
      </w:r>
    </w:p>
    <w:p w:rsidR="00412B32" w:rsidRPr="000D0E15" w:rsidRDefault="00412B32" w:rsidP="00412B32">
      <w:pPr>
        <w:pStyle w:val="ad"/>
        <w:numPr>
          <w:ilvl w:val="0"/>
          <w:numId w:val="20"/>
        </w:numPr>
        <w:suppressAutoHyphens w:val="0"/>
        <w:overflowPunct/>
        <w:autoSpaceDE/>
        <w:ind w:left="284" w:hanging="284"/>
        <w:contextualSpacing/>
        <w:jc w:val="both"/>
        <w:textAlignment w:val="auto"/>
        <w:rPr>
          <w:sz w:val="12"/>
          <w:szCs w:val="12"/>
        </w:rPr>
      </w:pPr>
      <w:r w:rsidRPr="000D0E15">
        <w:rPr>
          <w:sz w:val="12"/>
          <w:szCs w:val="12"/>
        </w:rPr>
        <w:t>доля населения, проживающего в населенных пунктах, не имеющих регулярного автобусного сообщения с административным центром МО «Печорский муниципальный округ», %.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Раздел 3.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Перечень и краткое описание подпрограмм</w:t>
      </w:r>
    </w:p>
    <w:p w:rsidR="00412B32" w:rsidRPr="000D0E15" w:rsidRDefault="00412B32" w:rsidP="00412B32">
      <w:pPr>
        <w:ind w:firstLine="708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1. «Сохранение и развитие автомобильных дорог общего пользования местного значения в МО «Печорский муниципальный округ»»;</w:t>
      </w:r>
    </w:p>
    <w:p w:rsidR="00412B32" w:rsidRPr="000D0E15" w:rsidRDefault="00412B32" w:rsidP="00412B32">
      <w:pPr>
        <w:ind w:firstLine="708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2. «Повышение безопасности дорожного движения»;</w:t>
      </w:r>
    </w:p>
    <w:p w:rsidR="00412B32" w:rsidRPr="000D0E15" w:rsidRDefault="00412B32" w:rsidP="00412B32">
      <w:pPr>
        <w:ind w:firstLine="708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3. «Совершенствование транспортного обслуживания населения на территории МО «Печорский муниципальный округ».</w:t>
      </w:r>
    </w:p>
    <w:p w:rsidR="00412B32" w:rsidRPr="000D0E15" w:rsidRDefault="00412B32" w:rsidP="00412B32">
      <w:pPr>
        <w:ind w:firstLine="708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Перечень основных мероприятий подпрограммы муниципальной программы согласно приложению 2 к муниципальной программе.</w:t>
      </w:r>
    </w:p>
    <w:p w:rsidR="00412B32" w:rsidRPr="000D0E15" w:rsidRDefault="00412B32" w:rsidP="00412B32">
      <w:pPr>
        <w:ind w:firstLine="708"/>
        <w:jc w:val="center"/>
        <w:rPr>
          <w:sz w:val="12"/>
          <w:szCs w:val="12"/>
        </w:rPr>
      </w:pPr>
      <w:r w:rsidRPr="000D0E15">
        <w:rPr>
          <w:b/>
          <w:sz w:val="12"/>
          <w:szCs w:val="12"/>
        </w:rPr>
        <w:t>Раздел 4.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Ресурсное обеспечение Программы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Финансовое обеспечение 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Общий объем финансирования программы на 2024 - 2028 годы составит </w:t>
      </w:r>
      <w:r w:rsidRPr="000D0E15">
        <w:rPr>
          <w:sz w:val="12"/>
          <w:szCs w:val="12"/>
          <w:lang w:eastAsia="ru-RU"/>
        </w:rPr>
        <w:t xml:space="preserve">512047,7675 </w:t>
      </w:r>
      <w:r w:rsidRPr="000D0E15">
        <w:rPr>
          <w:sz w:val="12"/>
          <w:szCs w:val="12"/>
        </w:rPr>
        <w:t xml:space="preserve">тыс. руб., в том числе на 2024 год – </w:t>
      </w:r>
      <w:r w:rsidRPr="000D0E15">
        <w:rPr>
          <w:sz w:val="12"/>
          <w:szCs w:val="12"/>
          <w:lang w:eastAsia="ru-RU"/>
        </w:rPr>
        <w:t xml:space="preserve">222181,8377 </w:t>
      </w:r>
      <w:r w:rsidRPr="000D0E15">
        <w:rPr>
          <w:sz w:val="12"/>
          <w:szCs w:val="12"/>
        </w:rPr>
        <w:t xml:space="preserve">тыс. руб.; на 2025 год – </w:t>
      </w:r>
      <w:r w:rsidRPr="000D0E15">
        <w:rPr>
          <w:sz w:val="12"/>
          <w:szCs w:val="12"/>
          <w:lang w:eastAsia="ru-RU"/>
        </w:rPr>
        <w:t xml:space="preserve">77462,0299 </w:t>
      </w:r>
      <w:r w:rsidRPr="000D0E15">
        <w:rPr>
          <w:sz w:val="12"/>
          <w:szCs w:val="12"/>
        </w:rPr>
        <w:t xml:space="preserve">тыс. руб.; на 2026 год – </w:t>
      </w:r>
      <w:r w:rsidRPr="000D0E15">
        <w:rPr>
          <w:sz w:val="12"/>
          <w:szCs w:val="12"/>
          <w:lang w:eastAsia="ru-RU"/>
        </w:rPr>
        <w:t xml:space="preserve">67869 </w:t>
      </w:r>
      <w:r w:rsidRPr="000D0E15">
        <w:rPr>
          <w:sz w:val="12"/>
          <w:szCs w:val="12"/>
        </w:rPr>
        <w:t xml:space="preserve">тыс. руб. на 2027 год – </w:t>
      </w:r>
      <w:r w:rsidRPr="000D0E15">
        <w:rPr>
          <w:sz w:val="12"/>
          <w:szCs w:val="12"/>
          <w:lang w:eastAsia="ru-RU"/>
        </w:rPr>
        <w:t xml:space="preserve">76614 </w:t>
      </w:r>
      <w:r w:rsidRPr="000D0E15">
        <w:rPr>
          <w:sz w:val="12"/>
          <w:szCs w:val="12"/>
        </w:rPr>
        <w:t>тыс. руб. на 2028 год 67921 тыс.рублей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Ресурсное обеспечение реализации муниципальной программы за счет средств бюджета муниципального образования Печорский муниципальный округ согласно приложению 3 к муниципальной программе. Прогнозная (справочная) оценка ресурсного обеспечения реализации муниципальной программы за счет всех источников финансирования согласно приложению 4 к муниципальной программе.</w:t>
      </w:r>
    </w:p>
    <w:p w:rsidR="00412B32" w:rsidRPr="000D0E15" w:rsidRDefault="00412B32" w:rsidP="00412B32">
      <w:pPr>
        <w:widowControl w:val="0"/>
        <w:autoSpaceDN w:val="0"/>
        <w:adjustRightInd w:val="0"/>
        <w:jc w:val="center"/>
        <w:rPr>
          <w:b/>
          <w:sz w:val="12"/>
          <w:szCs w:val="12"/>
          <w:lang w:eastAsia="ru-RU"/>
        </w:rPr>
      </w:pPr>
      <w:r w:rsidRPr="000D0E15">
        <w:rPr>
          <w:b/>
          <w:sz w:val="12"/>
          <w:szCs w:val="12"/>
          <w:lang w:eastAsia="ru-RU"/>
        </w:rPr>
        <w:t>Раздел 5.</w:t>
      </w:r>
    </w:p>
    <w:p w:rsidR="00412B32" w:rsidRPr="000D0E15" w:rsidRDefault="00412B32" w:rsidP="00412B32">
      <w:pPr>
        <w:widowControl w:val="0"/>
        <w:autoSpaceDN w:val="0"/>
        <w:adjustRightInd w:val="0"/>
        <w:jc w:val="center"/>
        <w:rPr>
          <w:b/>
          <w:sz w:val="12"/>
          <w:szCs w:val="12"/>
          <w:lang w:eastAsia="ru-RU"/>
        </w:rPr>
      </w:pPr>
      <w:r w:rsidRPr="000D0E15">
        <w:rPr>
          <w:b/>
          <w:sz w:val="12"/>
          <w:szCs w:val="12"/>
          <w:lang w:eastAsia="ru-RU"/>
        </w:rPr>
        <w:t xml:space="preserve"> Анализ рисков реализации муниципальной программы и описание мер управления рисками реализации Программы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К рискам реализации Программы, которыми могут управлять ответственный исполнитель и соисполнители Программы, уменьшая вероятность их возникновения, следует отнести следующие: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bCs/>
          <w:sz w:val="12"/>
          <w:szCs w:val="12"/>
        </w:rPr>
        <w:t>1. Организационные риски, связанные с ошибками управления реализацией Программы, в том числе отдельных ее исполнителей, неготовностью к решению задач, поставленных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 (</w:t>
      </w:r>
      <w:r w:rsidRPr="000D0E15">
        <w:rPr>
          <w:sz w:val="12"/>
          <w:szCs w:val="12"/>
        </w:rPr>
        <w:t>неактуальность прогнозирования и несвоевременность разработки, согласования и выполнения мероприятий Программы, недостаточная адаптируемость Программы к изменению мировых тенденций экономического развития и организационных изменений органов власти).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bCs/>
          <w:sz w:val="12"/>
          <w:szCs w:val="12"/>
        </w:rPr>
        <w:t>2. Финансовые риски, которые связаны с финансированием Программы в неполном объеме</w:t>
      </w:r>
      <w:r w:rsidRPr="000D0E15">
        <w:rPr>
          <w:sz w:val="12"/>
          <w:szCs w:val="12"/>
        </w:rPr>
        <w:t>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3. 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 (</w:t>
      </w:r>
      <w:r w:rsidRPr="000D0E15">
        <w:rPr>
          <w:sz w:val="12"/>
          <w:szCs w:val="12"/>
        </w:rPr>
        <w:t>резкое ухудшение состояния экономики вследствие финансового и экономического кризиса)</w:t>
      </w:r>
      <w:r w:rsidRPr="000D0E15">
        <w:rPr>
          <w:bCs/>
          <w:sz w:val="12"/>
          <w:szCs w:val="12"/>
        </w:rPr>
        <w:t>.</w:t>
      </w:r>
    </w:p>
    <w:p w:rsidR="00412B32" w:rsidRPr="000D0E15" w:rsidRDefault="00412B32" w:rsidP="00412B32">
      <w:pPr>
        <w:tabs>
          <w:tab w:val="left" w:pos="3585"/>
        </w:tabs>
        <w:autoSpaceDN w:val="0"/>
        <w:adjustRightInd w:val="0"/>
        <w:ind w:firstLine="540"/>
        <w:jc w:val="center"/>
        <w:rPr>
          <w:b/>
          <w:sz w:val="12"/>
          <w:szCs w:val="12"/>
          <w:lang w:eastAsia="ru-RU"/>
        </w:rPr>
      </w:pPr>
      <w:r w:rsidRPr="000D0E15">
        <w:rPr>
          <w:b/>
          <w:bCs/>
          <w:sz w:val="12"/>
          <w:szCs w:val="12"/>
        </w:rPr>
        <w:t>Раздел 6.</w:t>
      </w:r>
    </w:p>
    <w:p w:rsidR="00412B32" w:rsidRPr="000D0E15" w:rsidRDefault="00412B32" w:rsidP="00412B32">
      <w:pPr>
        <w:widowControl w:val="0"/>
        <w:autoSpaceDN w:val="0"/>
        <w:adjustRightInd w:val="0"/>
        <w:jc w:val="center"/>
        <w:rPr>
          <w:b/>
          <w:sz w:val="12"/>
          <w:szCs w:val="12"/>
          <w:lang w:eastAsia="ru-RU"/>
        </w:rPr>
      </w:pPr>
      <w:r w:rsidRPr="000D0E15">
        <w:rPr>
          <w:b/>
          <w:sz w:val="12"/>
          <w:szCs w:val="12"/>
          <w:lang w:eastAsia="ru-RU"/>
        </w:rPr>
        <w:t>Ожидаемые результаты реализации Программы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>Реализация программы будет иметь благоприятные экологические последствия. При разработке проектов на реконструкцию и строительство автомобильных дорог на стадии проработки технико-экономического обоснования этих проектов будут предусматриваться меры по защите окружающей среды, что позволит исключить применение экологически вредных материалов.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>Комплексный подход к реализации подпрограммы позволит улучшить транспортно-эксплуатационное состояние и качество содержания автомобильных дорог, приведет к снижению количества дорожно-транспортных происшествий из-за сопутствующих дорожных условий и обеспечит комфортность передвижения автотранспортных средств и пешеходов по дорогам муниципального образования.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>По внешнему облику муниципального образования оценивается его статус и социально-экономическое развитие. Развитость улично-дорожной сети, качество дорог, обеспечение чистоты дорог и улиц - неизменные атрибуты современного развитого муниципального образования. Таким образом, реализация программы будет способствовать социально-экономическому развитию муниципального образования, улучшению качества жизни населения.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>Запланированная установка барьерных ограждений, замена и установка дорожных знаков, ИДН данной программы обеспечат снижение уровня дорожно-транспортного травматизма, снижение уровня ущерба от дорожно-транспортных происшествий.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 xml:space="preserve">Использование модернизированных и новых транспортных средств, постепенная замена устаревшей техники дадут возможность сократить транспортные издержки. 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>Конечный результат: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>- улучшение качества обслуживания населения автомобильным и водным транспортом общего пользования;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>- оптимизация маршрутной сети муниципального образования;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>- обеспечение качественного автобусного движения в удаленных населенных пунктах;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 xml:space="preserve">- контроль за качеством пассажирских перевозок и регулярностью движения маршрутных транспортных средств.    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 xml:space="preserve">Сведения о целевых показателях и их значениях муниципальной программы согласно приложению к муниципальной программе.            </w:t>
      </w:r>
    </w:p>
    <w:p w:rsidR="00412B32" w:rsidRPr="000D0E15" w:rsidRDefault="00412B32" w:rsidP="00412B32">
      <w:pPr>
        <w:widowControl w:val="0"/>
        <w:autoSpaceDN w:val="0"/>
        <w:adjustRightInd w:val="0"/>
        <w:ind w:firstLine="284"/>
        <w:jc w:val="both"/>
        <w:rPr>
          <w:sz w:val="12"/>
          <w:szCs w:val="12"/>
          <w:lang w:eastAsia="ru-RU"/>
        </w:rPr>
      </w:pP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Подпрограмма «Сохранение и развитие автомобильных дорог общего пользования местного значения в МО «Печорский муниципальный округ»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Паспорт подпрограммы</w:t>
      </w:r>
    </w:p>
    <w:tbl>
      <w:tblPr>
        <w:tblW w:w="10206" w:type="dxa"/>
        <w:tblCellSpacing w:w="5" w:type="nil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977"/>
        <w:gridCol w:w="1134"/>
        <w:gridCol w:w="1134"/>
        <w:gridCol w:w="1134"/>
        <w:gridCol w:w="1134"/>
        <w:gridCol w:w="992"/>
        <w:gridCol w:w="709"/>
        <w:gridCol w:w="992"/>
      </w:tblGrid>
      <w:tr w:rsidR="00412B32" w:rsidRPr="000D0E15" w:rsidTr="00165D78">
        <w:trPr>
          <w:trHeight w:val="592"/>
          <w:tblCellSpacing w:w="5" w:type="nil"/>
        </w:trPr>
        <w:tc>
          <w:tcPr>
            <w:tcW w:w="297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</w:rPr>
              <w:t>«Сохранение и развитие автомобильных дорог общего пользования местного значения в МО «Печорский муниципальный округ»</w:t>
            </w:r>
          </w:p>
        </w:tc>
      </w:tr>
      <w:tr w:rsidR="00412B32" w:rsidRPr="000D0E15" w:rsidTr="00165D78">
        <w:trPr>
          <w:trHeight w:val="545"/>
          <w:tblCellSpacing w:w="5" w:type="nil"/>
        </w:trPr>
        <w:tc>
          <w:tcPr>
            <w:tcW w:w="297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Администрация Печорского муниципального округа, Управление по градостроительству, дорожному и коммунальному хозяйству </w:t>
            </w:r>
          </w:p>
        </w:tc>
      </w:tr>
      <w:tr w:rsidR="00412B32" w:rsidRPr="000D0E15" w:rsidTr="003C59E0">
        <w:trPr>
          <w:trHeight w:val="536"/>
          <w:tblCellSpacing w:w="5" w:type="nil"/>
        </w:trPr>
        <w:tc>
          <w:tcPr>
            <w:tcW w:w="297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412B32" w:rsidRPr="000D0E15" w:rsidTr="003C59E0">
        <w:trPr>
          <w:trHeight w:val="532"/>
          <w:tblCellSpacing w:w="5" w:type="nil"/>
        </w:trPr>
        <w:tc>
          <w:tcPr>
            <w:tcW w:w="297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Сохранение и развитие автомобильных дорог общего пользования местного значения</w:t>
            </w:r>
          </w:p>
        </w:tc>
      </w:tr>
      <w:tr w:rsidR="00412B32" w:rsidRPr="000D0E15" w:rsidTr="003C59E0">
        <w:trPr>
          <w:trHeight w:val="400"/>
          <w:tblCellSpacing w:w="5" w:type="nil"/>
        </w:trPr>
        <w:tc>
          <w:tcPr>
            <w:tcW w:w="297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autoSpaceDN w:val="0"/>
              <w:adjustRightInd w:val="0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 xml:space="preserve">Повышение качества сети автомобильных дорог общего пользования местного значения. </w:t>
            </w:r>
          </w:p>
        </w:tc>
      </w:tr>
      <w:tr w:rsidR="00412B32" w:rsidRPr="000D0E15" w:rsidTr="00165D78">
        <w:trPr>
          <w:trHeight w:val="902"/>
          <w:tblCellSpacing w:w="5" w:type="nil"/>
        </w:trPr>
        <w:tc>
          <w:tcPr>
            <w:tcW w:w="297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 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км;</w:t>
            </w:r>
          </w:p>
          <w:p w:rsidR="00412B32" w:rsidRPr="000D0E15" w:rsidRDefault="00412B32" w:rsidP="003C59E0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2.Протяженность автомобильных дорог общего пользования местного, отвечающих нормативным требованиям, в общей протяженности автомобильных дорог общего пользования местного значения, км;</w:t>
            </w:r>
          </w:p>
          <w:p w:rsidR="00412B32" w:rsidRPr="000D0E15" w:rsidRDefault="00412B32" w:rsidP="003C59E0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3.Протяженность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пользования, км.</w:t>
            </w: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297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lastRenderedPageBreak/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1.Реконструкция автомобильных дорог общего пользования местного значения в муниципальном образовании;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2.Строительство автомобильных дорог общего пользования местного значения в муниципальном образовании.</w:t>
            </w:r>
          </w:p>
        </w:tc>
      </w:tr>
      <w:tr w:rsidR="00412B32" w:rsidRPr="000D0E15" w:rsidTr="00165D78">
        <w:trPr>
          <w:trHeight w:val="287"/>
          <w:tblCellSpacing w:w="5" w:type="nil"/>
        </w:trPr>
        <w:tc>
          <w:tcPr>
            <w:tcW w:w="297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На 2024-2028 гг.</w:t>
            </w:r>
          </w:p>
        </w:tc>
      </w:tr>
      <w:tr w:rsidR="00412B32" w:rsidRPr="000D0E15" w:rsidTr="003C59E0">
        <w:trPr>
          <w:trHeight w:val="478"/>
          <w:tblCellSpacing w:w="5" w:type="nil"/>
        </w:trPr>
        <w:tc>
          <w:tcPr>
            <w:tcW w:w="2977" w:type="dxa"/>
            <w:vMerge w:val="restart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Источники</w:t>
            </w: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Всего (тыс.руб.)</w:t>
            </w: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2024 год (тыс.руб.)</w:t>
            </w: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2025 год (тыс.руб.)</w:t>
            </w: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2026 год 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(тыс.руб.)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2027 год (тыс. руб.)</w:t>
            </w: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2028 год (тыс. 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412B32" w:rsidRPr="000D0E15" w:rsidTr="003C59E0">
        <w:trPr>
          <w:trHeight w:val="474"/>
          <w:tblCellSpacing w:w="5" w:type="nil"/>
        </w:trPr>
        <w:tc>
          <w:tcPr>
            <w:tcW w:w="2977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470"/>
          <w:tblCellSpacing w:w="5" w:type="nil"/>
        </w:trPr>
        <w:tc>
          <w:tcPr>
            <w:tcW w:w="2977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281872,8699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187691,0372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40929,8327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26469</w:t>
            </w:r>
          </w:p>
        </w:tc>
        <w:tc>
          <w:tcPr>
            <w:tcW w:w="70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26783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27097</w:t>
            </w:r>
          </w:p>
        </w:tc>
      </w:tr>
      <w:tr w:rsidR="00412B32" w:rsidRPr="000D0E15" w:rsidTr="003C59E0">
        <w:trPr>
          <w:trHeight w:val="287"/>
          <w:tblCellSpacing w:w="5" w:type="nil"/>
        </w:trPr>
        <w:tc>
          <w:tcPr>
            <w:tcW w:w="2977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163387,0839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28365,2798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23351,1972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31208,3645</w:t>
            </w:r>
          </w:p>
        </w:tc>
        <w:tc>
          <w:tcPr>
            <w:tcW w:w="70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39639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40824</w:t>
            </w:r>
          </w:p>
        </w:tc>
      </w:tr>
      <w:tr w:rsidR="00412B32" w:rsidRPr="000D0E15" w:rsidTr="003C59E0">
        <w:trPr>
          <w:trHeight w:val="302"/>
          <w:tblCellSpacing w:w="5" w:type="nil"/>
        </w:trPr>
        <w:tc>
          <w:tcPr>
            <w:tcW w:w="2977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526"/>
          <w:tblCellSpacing w:w="5" w:type="nil"/>
        </w:trPr>
        <w:tc>
          <w:tcPr>
            <w:tcW w:w="2977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472356,9538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216056,3170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64281,0299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57677,3645</w:t>
            </w:r>
          </w:p>
        </w:tc>
        <w:tc>
          <w:tcPr>
            <w:tcW w:w="70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66422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67921</w:t>
            </w:r>
          </w:p>
        </w:tc>
      </w:tr>
      <w:tr w:rsidR="00412B32" w:rsidRPr="000D0E15" w:rsidTr="00165D78">
        <w:trPr>
          <w:trHeight w:val="874"/>
          <w:tblCellSpacing w:w="5" w:type="nil"/>
        </w:trPr>
        <w:tc>
          <w:tcPr>
            <w:tcW w:w="297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 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км;</w:t>
            </w:r>
          </w:p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2.Протяженность автомобильных дорог общего пользования местного, отвечающих нормативным требованиям, в общей протяженности автомобильных дорог общего пользования местного значения, км;</w:t>
            </w:r>
          </w:p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3.Протяженность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пользования, км.</w:t>
            </w:r>
          </w:p>
        </w:tc>
      </w:tr>
    </w:tbl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 xml:space="preserve">1.Содержание проблемы и обоснование необходимости ее решения 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программными методами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В настоящее время одной из причин, сдерживающих социально-экономическое развитие округа, является неудовлетворительное состояние и недостаточный технический уровень развития существующей сети автомобильных дорог общего пользования местного значения в границах муниципального округа, границах населенных пунктах и города.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Важнейшими задачами развития экономики округа является развитие транспортно-логистического, а также туристического комплексов. Модернизация указанных секторов экономики невозможна без решения проблем развития автомобильных дорог округа.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Проблема обеспечения сохранности и модернизации сети автомобильных дорог в округе носит масштабный характер, что требует комплексного планового подхода к ее решению с привлечением сил и средств, областного и местного уровней.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 xml:space="preserve">Отсутствие автомобильных дорог с твердым покрытием является одной из главных причин слабого развития агропромышленного комплекса, низкого жизненного уровня на селе. Неразвитость сети автомобильных дорог в сельских населенных пунктах округа усугубляет проблемы в социальной сфере. 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В создавшейся ситуации необходимо принять неотложные меры по качественному изменению состояния автомобильных дорог общего пользования местного значения округа, чтобы обеспечить их ускоренное развитие в соответствии с потребностями экономики и населения округа.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По необходимости планируется ежегодного производить корректировку мероприятий подпрограммы с перераспределением объемов финансирования в зависимости от динамики и темпов достижения поставленных задач и изменения макроэкономической ситуации.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2.Цель и задачи подпрограммы, показатели цели и задач подпрограммы сроки реализации подпрограммы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Подпрограмма разработана для достижения следующих основных целей: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удешевление, ускорение и повышение качества пассажирского сообщения и грузовых перевозок;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привлечение внебюджетных инвестиций в развитие экономики округа и в строительство жилья;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улучшение среды жизнедеятельности человека на территории округа. Подпрограммные мероприятия направлены на решение следующих основных задач: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инвентаризация существующей дорожной сети на территории округа;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расширение сети и благоустройство сельских автомобильных дорог с твердым покрытием;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подготовка проектно-сметной документации на строительство, реконструкцию муниципальных автомобильных дорог;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повышение качества дорожных работ на основе внедрения новейших достижений научно-технического прогресса;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развитие рынка дорожных работ, повышение качественного уровня конкуренции за счет более широкого внедрения конкурсной системы предоставления подрядов.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Учитывая ограниченность средств бюджета, поставленные в подпрограмме задачи будут решаться путем формирования условий для самодостаточного развития муниципального образования, применения ресурсосберегающих подходов и технологий, создания благоприятного инвестиционного и предпринимательского климата в сфере обустройства муниципальных образований.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Основные пути решения программных задач: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приоритетная государственная поддержка развития социальной сферы и инженерного обустройства муниципальных образований на федеральном, региональном уровнях;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разработка и реализация эффективного экономического механизма, обеспечивающего содержание и эксплуатацию автомобильных дорог муниципального образования на уровне нормативных требований;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разработка и внедрение в строительстве новых экономичных проектов;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выполнение мероприятий по ремонту и содержанию автомобильных дорог для обеспечения их сохранности, повышения безопасности движения, надежности автомобильных дорог и сооружений на них, эффективности обслуживания и оптимизации расходования средств, выделяемых на нужды дорожного хозяйства.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Срок реализации подпрограммы 2024-2028 годы.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Показатели цели и задач подпрограммы:</w:t>
      </w:r>
    </w:p>
    <w:p w:rsidR="00412B32" w:rsidRPr="000D0E15" w:rsidRDefault="00412B32" w:rsidP="00412B32">
      <w:pPr>
        <w:pStyle w:val="ad"/>
        <w:numPr>
          <w:ilvl w:val="0"/>
          <w:numId w:val="21"/>
        </w:numPr>
        <w:suppressAutoHyphens w:val="0"/>
        <w:overflowPunct/>
        <w:autoSpaceDN w:val="0"/>
        <w:adjustRightInd w:val="0"/>
        <w:ind w:left="284" w:hanging="284"/>
        <w:contextualSpacing/>
        <w:jc w:val="both"/>
        <w:textAlignment w:val="auto"/>
        <w:rPr>
          <w:sz w:val="12"/>
          <w:szCs w:val="12"/>
        </w:rPr>
      </w:pPr>
      <w:r w:rsidRPr="000D0E15">
        <w:rPr>
          <w:sz w:val="12"/>
          <w:szCs w:val="12"/>
        </w:rPr>
        <w:t>Увеличение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км;</w:t>
      </w:r>
    </w:p>
    <w:p w:rsidR="00412B32" w:rsidRPr="000D0E15" w:rsidRDefault="00412B32" w:rsidP="00412B32">
      <w:pPr>
        <w:pStyle w:val="ad"/>
        <w:numPr>
          <w:ilvl w:val="0"/>
          <w:numId w:val="21"/>
        </w:numPr>
        <w:suppressAutoHyphens w:val="0"/>
        <w:overflowPunct/>
        <w:autoSpaceDN w:val="0"/>
        <w:adjustRightInd w:val="0"/>
        <w:ind w:left="284" w:hanging="284"/>
        <w:contextualSpacing/>
        <w:jc w:val="both"/>
        <w:textAlignment w:val="auto"/>
        <w:rPr>
          <w:sz w:val="12"/>
          <w:szCs w:val="12"/>
        </w:rPr>
      </w:pPr>
      <w:r w:rsidRPr="000D0E15">
        <w:rPr>
          <w:sz w:val="12"/>
          <w:szCs w:val="12"/>
        </w:rPr>
        <w:t>Увеличение протяженности автомобильных дорог общего пользования местного, отвечающих нормативным требованиям, в общей протяженности автомобильных дорог общего пользования местного значения, км;</w:t>
      </w:r>
    </w:p>
    <w:p w:rsidR="00412B32" w:rsidRPr="000D0E15" w:rsidRDefault="00412B32" w:rsidP="00412B32">
      <w:pPr>
        <w:pStyle w:val="ad"/>
        <w:numPr>
          <w:ilvl w:val="0"/>
          <w:numId w:val="21"/>
        </w:numPr>
        <w:suppressAutoHyphens w:val="0"/>
        <w:overflowPunct/>
        <w:autoSpaceDN w:val="0"/>
        <w:adjustRightInd w:val="0"/>
        <w:ind w:left="284" w:hanging="284"/>
        <w:contextualSpacing/>
        <w:jc w:val="both"/>
        <w:textAlignment w:val="auto"/>
        <w:rPr>
          <w:sz w:val="12"/>
          <w:szCs w:val="12"/>
        </w:rPr>
      </w:pPr>
      <w:r w:rsidRPr="000D0E15">
        <w:rPr>
          <w:sz w:val="12"/>
          <w:szCs w:val="12"/>
        </w:rPr>
        <w:t>Увеличение протяженности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пользования, км.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3.Перечень и краткое описание основных мероприятий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Подпрограмма включает мероприятия по организационному и финансовому обеспечению реализации программы за счет средств федерального, областного и местного бюджетов.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Организационное обеспечение включает реализацию мероприятий федерального, областного и местного уровней по проведению планировочных работ, инвентаризации и оптимизации дорожной сети, по оказанию содействия хозяйствующим субъектам, участвующим в социальном развитии села, созданию других условий, способствующих улучшению условий жизни сельского населения, демографической и социально-психологической ситуации на селе.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Перечень основных мероприятий подпрограммы муниципальной программы согласно приложению 2 к муниципальной программе.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4.Ресурсное обеспечение подпрограммы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Общий объем финансирования подпрограммы на 2024 - 2028 годы составит </w:t>
      </w:r>
      <w:r w:rsidRPr="000D0E15">
        <w:rPr>
          <w:sz w:val="12"/>
          <w:szCs w:val="12"/>
          <w:lang w:eastAsia="ru-RU"/>
        </w:rPr>
        <w:t xml:space="preserve">472356,9538 </w:t>
      </w:r>
      <w:r w:rsidRPr="000D0E15">
        <w:rPr>
          <w:sz w:val="12"/>
          <w:szCs w:val="12"/>
        </w:rPr>
        <w:t xml:space="preserve">тыс. руб., в том числе на 2024 год – </w:t>
      </w:r>
      <w:r w:rsidRPr="000D0E15">
        <w:rPr>
          <w:sz w:val="12"/>
          <w:szCs w:val="12"/>
          <w:lang w:eastAsia="ru-RU"/>
        </w:rPr>
        <w:t xml:space="preserve">216056,3170 </w:t>
      </w:r>
      <w:r w:rsidRPr="000D0E15">
        <w:rPr>
          <w:sz w:val="12"/>
          <w:szCs w:val="12"/>
        </w:rPr>
        <w:t xml:space="preserve">тыс. руб.; на 2025 год – </w:t>
      </w:r>
      <w:r w:rsidRPr="000D0E15">
        <w:rPr>
          <w:sz w:val="12"/>
          <w:szCs w:val="12"/>
          <w:lang w:eastAsia="ru-RU"/>
        </w:rPr>
        <w:t xml:space="preserve">64281,0299 </w:t>
      </w:r>
      <w:r w:rsidRPr="000D0E15">
        <w:rPr>
          <w:sz w:val="12"/>
          <w:szCs w:val="12"/>
        </w:rPr>
        <w:t xml:space="preserve">тыс. руб.; на 2026 год – </w:t>
      </w:r>
      <w:r w:rsidRPr="000D0E15">
        <w:rPr>
          <w:sz w:val="12"/>
          <w:szCs w:val="12"/>
          <w:lang w:eastAsia="ru-RU"/>
        </w:rPr>
        <w:t xml:space="preserve">57677,3645 </w:t>
      </w:r>
      <w:r w:rsidRPr="000D0E15">
        <w:rPr>
          <w:sz w:val="12"/>
          <w:szCs w:val="12"/>
        </w:rPr>
        <w:t xml:space="preserve">тыс. руб. на 2027 год – </w:t>
      </w:r>
      <w:r w:rsidRPr="000D0E15">
        <w:rPr>
          <w:sz w:val="12"/>
          <w:szCs w:val="12"/>
          <w:lang w:eastAsia="ru-RU"/>
        </w:rPr>
        <w:t>66422</w:t>
      </w:r>
      <w:r w:rsidRPr="000D0E15">
        <w:rPr>
          <w:sz w:val="12"/>
          <w:szCs w:val="12"/>
        </w:rPr>
        <w:t xml:space="preserve"> тыс. руб. на 2028 год – </w:t>
      </w:r>
      <w:r w:rsidRPr="000D0E15">
        <w:rPr>
          <w:sz w:val="12"/>
          <w:szCs w:val="12"/>
          <w:lang w:eastAsia="ru-RU"/>
        </w:rPr>
        <w:t>67921</w:t>
      </w:r>
      <w:r w:rsidRPr="000D0E15">
        <w:rPr>
          <w:sz w:val="12"/>
          <w:szCs w:val="12"/>
        </w:rPr>
        <w:t xml:space="preserve"> тыс. руб.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Ресурсное обеспечение реализации муниципальной программы за счет средств бюджета муниципального образования согласно приложению 3 к муниципальной программе.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Прогнозная (справочная) оценка ресурсного обеспечения реализации муниципальной программы за счет всех источников финансирования согласно приложению 4 к муниципальной программе.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5.Ожидаемые результаты реализации подпрограммы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Реализация подпрограммы будет иметь благоприятные экологические последствия. При разработке проектов на реконструкцию и строительство автомобильных дорог на стадии проработки технико-экономического обоснования этих проектов будут предусматриваться меры по защите окружающей среды, что позволит исключить применение экологически вредных материалов.</w:t>
      </w:r>
      <w:bookmarkStart w:id="0" w:name="Par448"/>
      <w:bookmarkEnd w:id="0"/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Сведения о целевых показателях и их значениях муниципальной программы согласно приложению 1 к муниципальной программе.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 xml:space="preserve">Подпрограмма «Повышение безопасности дорожного 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движения»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lastRenderedPageBreak/>
        <w:t>Паспорт подпрограммы</w:t>
      </w:r>
    </w:p>
    <w:tbl>
      <w:tblPr>
        <w:tblW w:w="10348" w:type="dxa"/>
        <w:tblCellSpacing w:w="5" w:type="nil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119"/>
        <w:gridCol w:w="992"/>
        <w:gridCol w:w="993"/>
        <w:gridCol w:w="1134"/>
        <w:gridCol w:w="992"/>
        <w:gridCol w:w="992"/>
        <w:gridCol w:w="992"/>
        <w:gridCol w:w="1134"/>
      </w:tblGrid>
      <w:tr w:rsidR="00412B32" w:rsidRPr="000D0E15" w:rsidTr="003C59E0">
        <w:trPr>
          <w:trHeight w:val="4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</w:rPr>
              <w:t>«Повышение безопасности дорожного движения»</w:t>
            </w: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412B32" w:rsidRPr="000D0E15" w:rsidTr="003C59E0">
        <w:trPr>
          <w:trHeight w:val="4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хозяйству, ГИБДД</w:t>
            </w:r>
          </w:p>
        </w:tc>
      </w:tr>
      <w:tr w:rsidR="00412B32" w:rsidRPr="000D0E15" w:rsidTr="003C59E0">
        <w:trPr>
          <w:trHeight w:val="4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Улучшение качества организации безопасности дорожного движения в МО «Печорский муниципальный округ»</w:t>
            </w:r>
          </w:p>
        </w:tc>
      </w:tr>
      <w:tr w:rsidR="00412B32" w:rsidRPr="000D0E15" w:rsidTr="003C59E0">
        <w:trPr>
          <w:trHeight w:val="4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  <w:lang w:eastAsia="ru-RU"/>
              </w:rPr>
              <w:t>Улучшение качества организации безопасности дорожного движения в МО «Печорский муниципальный округ»</w:t>
            </w: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 Количество пострадавших в результате ДТП по собственной неосторожности;</w:t>
            </w:r>
          </w:p>
          <w:p w:rsidR="00412B32" w:rsidRPr="000D0E15" w:rsidRDefault="00412B32" w:rsidP="003C59E0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 Количество погибших в результате ДТП.</w:t>
            </w: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D0E15">
              <w:rPr>
                <w:rFonts w:ascii="Times New Roman" w:hAnsi="Times New Roman" w:cs="Times New Roman"/>
                <w:sz w:val="12"/>
                <w:szCs w:val="12"/>
              </w:rPr>
              <w:t>Повышение безопасности дорожного движения в МО «Печорский муниципальный округ»</w:t>
            </w:r>
          </w:p>
          <w:p w:rsidR="00412B32" w:rsidRPr="000D0E15" w:rsidRDefault="00412B32" w:rsidP="003C59E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D0E1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На 2024-2028 гг.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3119" w:type="dxa"/>
            <w:vMerge w:val="restart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Источники</w:t>
            </w:r>
          </w:p>
        </w:tc>
        <w:tc>
          <w:tcPr>
            <w:tcW w:w="993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Всего 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(тыс. 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2024 год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 (тыс. 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2025 год (тыс.руб.)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2026 год 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(тыс.руб.)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2027 год (тыс.руб.)</w:t>
            </w: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2028 год (тыс.руб.)</w:t>
            </w: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412B32" w:rsidRPr="000D0E15" w:rsidTr="003C59E0">
        <w:trPr>
          <w:trHeight w:val="444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495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264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бюджет МО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412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иные источники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426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всего по источникам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 Количество пострадавших в результате ДТП по собственной неосторожности, чел.;</w:t>
            </w:r>
          </w:p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 Количество погибших в результате ДТП, чел.</w:t>
            </w:r>
          </w:p>
        </w:tc>
      </w:tr>
    </w:tbl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 xml:space="preserve">1.Содержание проблемы и обоснование необходимости ее решения 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программными методами</w:t>
      </w:r>
    </w:p>
    <w:p w:rsidR="00412B32" w:rsidRPr="000D0E15" w:rsidRDefault="00412B32" w:rsidP="00412B32">
      <w:pPr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Подпрограмма разработана в соответствии с положениями Бюджетного </w:t>
      </w:r>
      <w:hyperlink r:id="rId11" w:history="1">
        <w:r w:rsidRPr="000D0E15">
          <w:rPr>
            <w:sz w:val="12"/>
            <w:szCs w:val="12"/>
          </w:rPr>
          <w:t>кодекса</w:t>
        </w:r>
      </w:hyperlink>
      <w:r w:rsidRPr="000D0E15">
        <w:rPr>
          <w:sz w:val="12"/>
          <w:szCs w:val="12"/>
        </w:rPr>
        <w:t xml:space="preserve"> РФ, Федеральных законов от 10.12.1995 г. </w:t>
      </w:r>
      <w:hyperlink r:id="rId12" w:history="1">
        <w:r w:rsidRPr="000D0E15">
          <w:rPr>
            <w:sz w:val="12"/>
            <w:szCs w:val="12"/>
          </w:rPr>
          <w:t>№ 196-ФЗ</w:t>
        </w:r>
      </w:hyperlink>
      <w:r w:rsidRPr="000D0E15">
        <w:rPr>
          <w:sz w:val="12"/>
          <w:szCs w:val="12"/>
        </w:rPr>
        <w:t xml:space="preserve"> «О безопасности дорожного движения» и от 06.10.2003 г. </w:t>
      </w:r>
      <w:hyperlink r:id="rId13" w:history="1">
        <w:r w:rsidRPr="000D0E15">
          <w:rPr>
            <w:sz w:val="12"/>
            <w:szCs w:val="12"/>
          </w:rPr>
          <w:t>№ 131-ФЗ</w:t>
        </w:r>
      </w:hyperlink>
      <w:r w:rsidRPr="000D0E15">
        <w:rPr>
          <w:sz w:val="12"/>
          <w:szCs w:val="12"/>
        </w:rPr>
        <w:t xml:space="preserve"> «Об общих принципах организации местного самоуправления в РФ».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Основными причинами ДТП являются неверная оценка водителями дорожной обстановки, погодных условий, несоблюдение очередности проезда перекрестков, выезд на полосу встречного движения, не предоставление преимущества пешеходу на пешеходном переходе.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На высокий уровень аварийности на автодорогах и улицах населенных пунктов в значительной степени влияет низкий уровень транспортной дисциплины участников дорожного движения.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В настоящее время не уменьшается количество водителей, управляющих транспортом в нетрезвом состоянии, нарушающих скоростной режим, правила проезда перекрестков, правила обгона, нередко выезжающих на полосу встречного движения.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Увеличение парка транспортных средств, снижение объемов и темпов реконструкции дорог, несоответствие уровня их обустройства и сервисного обслуживания современным требованиям, неудовлетворительная работа служб эксплуатации дорог привели к снижению безопасности дорожного движения.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По ряду таких объективных и субъективных причин, как увеличение количества автомототранспорта, несовершенство правового поля для участников дорожного движения, ослабление внимания к вопросу профилактики дорожно-транспортного травматизма в процессе воспитания детей в дошкольных, школьных учреждениях и семье, кардинальным образом не улучшается положение с детским дорожно-транспортным травматизмом.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С увеличением уровня автомобилизации населения и включения все большего количества граждан в процесс дорожного движения возрастает роль местных органов в обеспечении безопасности, сохранении жизни и здоровья участников дорожного движения.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При сохранении сложившейся в настоящее время ситуации и непринятии своевременных конкретных мер по обеспечению безопасности дорожного движения ожидается рост основных показателей аварийности: числа дорожно-транспортных происшествий, количества, пострадавших при них, а также тяжести последствий при ДТП.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Уменьшить уровень аварийности, человеческие и материальные потери возможно лишь при осуществлении согласованного комплекса законодательных, экономических, организационных, технических и воспитательных мероприятий по обеспечению безопасности дорожного движения. Эффективность самих мероприятий во многом будет зависеть от объемов необходимого целевого финансирования.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Учитывая проблему с увеличением количества пострадавших и количества, совершаемых ДТП, считаем необходимым принятие соответствующей подпрограммы на уровне округа, финансирование мероприятий которой будет осуществляться за счет средств местного бюджета.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2. Цель и задачи подпрограммы, показатели цели и задач подпрограммы сроки реализации подпрограммы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Целью данной подпрограммы является </w:t>
      </w:r>
      <w:r w:rsidRPr="000D0E15">
        <w:rPr>
          <w:sz w:val="12"/>
          <w:szCs w:val="12"/>
          <w:lang w:eastAsia="ru-RU"/>
        </w:rPr>
        <w:t>улучшение качества организации безопасности дорожного движения в МО «Печорский муниципальный округ»</w:t>
      </w:r>
      <w:r w:rsidRPr="000D0E15">
        <w:rPr>
          <w:sz w:val="12"/>
          <w:szCs w:val="12"/>
        </w:rPr>
        <w:t>.</w:t>
      </w:r>
    </w:p>
    <w:p w:rsidR="00412B32" w:rsidRPr="000D0E15" w:rsidRDefault="00412B32" w:rsidP="00412B32">
      <w:pPr>
        <w:pStyle w:val="ConsPlusNormal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Для достижения поставленной цели необходимо решить задачи </w:t>
      </w:r>
      <w:r w:rsidRPr="000D0E15">
        <w:rPr>
          <w:sz w:val="12"/>
          <w:szCs w:val="12"/>
          <w:lang w:eastAsia="ru-RU"/>
        </w:rPr>
        <w:t>по улучшению качества организации безопасности дорожного движения в МО «Печорский муниципальный округ».</w:t>
      </w:r>
    </w:p>
    <w:p w:rsidR="00412B32" w:rsidRPr="000D0E15" w:rsidRDefault="00412B32" w:rsidP="00412B32">
      <w:pPr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Срок реализации подпрограммы с 2024 по 2028 гг.</w:t>
      </w:r>
    </w:p>
    <w:p w:rsidR="00412B32" w:rsidRPr="000D0E15" w:rsidRDefault="00412B32" w:rsidP="00412B32">
      <w:pPr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Показатели цели и задач подпрограммы:</w:t>
      </w:r>
    </w:p>
    <w:p w:rsidR="00412B32" w:rsidRPr="000D0E15" w:rsidRDefault="00412B32" w:rsidP="00412B32">
      <w:pPr>
        <w:pStyle w:val="ad"/>
        <w:numPr>
          <w:ilvl w:val="0"/>
          <w:numId w:val="22"/>
        </w:numPr>
        <w:suppressAutoHyphens w:val="0"/>
        <w:overflowPunct/>
        <w:autoSpaceDE/>
        <w:ind w:left="0" w:firstLine="709"/>
        <w:contextualSpacing/>
        <w:jc w:val="both"/>
        <w:textAlignment w:val="auto"/>
        <w:rPr>
          <w:sz w:val="12"/>
          <w:szCs w:val="12"/>
        </w:rPr>
      </w:pPr>
      <w:r w:rsidRPr="000D0E15">
        <w:rPr>
          <w:sz w:val="12"/>
          <w:szCs w:val="12"/>
        </w:rPr>
        <w:t>Количество пострадавших в результате ДТП по собственной неосторожности;</w:t>
      </w:r>
    </w:p>
    <w:p w:rsidR="00412B32" w:rsidRPr="000D0E15" w:rsidRDefault="00412B32" w:rsidP="00412B32">
      <w:pPr>
        <w:pStyle w:val="ad"/>
        <w:numPr>
          <w:ilvl w:val="0"/>
          <w:numId w:val="22"/>
        </w:numPr>
        <w:suppressAutoHyphens w:val="0"/>
        <w:overflowPunct/>
        <w:autoSpaceDE/>
        <w:ind w:left="0" w:firstLine="709"/>
        <w:contextualSpacing/>
        <w:jc w:val="both"/>
        <w:textAlignment w:val="auto"/>
        <w:rPr>
          <w:sz w:val="12"/>
          <w:szCs w:val="12"/>
        </w:rPr>
      </w:pPr>
      <w:r w:rsidRPr="000D0E15">
        <w:rPr>
          <w:sz w:val="12"/>
          <w:szCs w:val="12"/>
        </w:rPr>
        <w:t>Количество погибших в результате ДТП.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3.Перечень и краткое описание основных мероприятий</w:t>
      </w:r>
    </w:p>
    <w:p w:rsidR="00412B32" w:rsidRPr="000D0E15" w:rsidRDefault="00412B32" w:rsidP="00412B32">
      <w:pPr>
        <w:tabs>
          <w:tab w:val="left" w:pos="705"/>
        </w:tabs>
        <w:ind w:firstLine="709"/>
        <w:jc w:val="both"/>
        <w:rPr>
          <w:sz w:val="12"/>
          <w:szCs w:val="12"/>
        </w:rPr>
      </w:pPr>
      <w:r w:rsidRPr="000D0E15">
        <w:rPr>
          <w:b/>
          <w:sz w:val="12"/>
          <w:szCs w:val="12"/>
        </w:rPr>
        <w:tab/>
      </w:r>
      <w:r w:rsidRPr="000D0E15">
        <w:rPr>
          <w:sz w:val="12"/>
          <w:szCs w:val="12"/>
        </w:rPr>
        <w:t>Повышение безопасности дорожного движения в МО «Печорский муниципальный округ».</w:t>
      </w:r>
    </w:p>
    <w:p w:rsidR="00412B32" w:rsidRPr="000D0E15" w:rsidRDefault="00412B32" w:rsidP="00412B32">
      <w:pPr>
        <w:tabs>
          <w:tab w:val="left" w:pos="705"/>
        </w:tabs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Перечень основных мероприятий подпрограммы муниципальной программы согласно приложению 2 к муниципальной программе.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4. Ресурсное обеспечение подпрограммы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</w:t>
      </w:r>
      <w:r w:rsidRPr="000D0E15">
        <w:rPr>
          <w:sz w:val="12"/>
          <w:szCs w:val="12"/>
        </w:rPr>
        <w:lastRenderedPageBreak/>
        <w:t>на соответствующий финансовый год и плановый период.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Общий объем финансирования подпрограммы на 2024 - 2028 годы составит 0 тыс. руб., в том числе на 2024 год – 0 тыс. руб.; на 2025 год – 0 тыс. руб.; на 2026 год – 0 тыс. руб.; на 2027 год – 0 тыс. руб.; на 2028 год – 0 тыс. руб.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Ресурсное обеспечение реализации муниципальной программы за счет средств бюджета муниципального образования согласно приложению 3 к муниципальной программе.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приложение 4 к муниципальной программе.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5. Ожидаемые результаты реализации подпрограммы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Комплексный подход к реализации подпрограммы позволит улучшить транспортно-эксплуатационное состояние и качество содержания автомобильных дорог, приведет к снижению количества дорожно-транспортных происшествий из-за сопутствующих дорожных условий и обеспечит комфортность передвижения автотранспортных средств и пешеходов по дорогам муниципального образования.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По внешнему облику муниципального образования оценивается его статус и социально-экономическое развитие. Развитость улично-дорожной сети, качество дорог, обеспечение чистоты дорог и улиц - неизменные атрибуты современного развитого муниципального образования. Таким образом, реализация подпрограммы будет способствовать социально-экономическому развитию муниципального образования, улучшению качества жизни населения.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Запланированная установка барьерных ограждений, замена и установка дорожных знаков, ИДН данной программы обеспечат снижение уровня дорожно-транспортного травматизма, снижение уровня ущерба от дорожно-транспортных происшествий.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Сведения о целевых показателях и их значениях муниципальной программы приложение 1 к муниципальной программе.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</w:p>
    <w:p w:rsidR="00412B32" w:rsidRPr="000D0E15" w:rsidRDefault="00412B32" w:rsidP="00412B32">
      <w:pPr>
        <w:widowControl w:val="0"/>
        <w:autoSpaceDN w:val="0"/>
        <w:adjustRightInd w:val="0"/>
        <w:jc w:val="center"/>
        <w:rPr>
          <w:b/>
          <w:sz w:val="12"/>
          <w:szCs w:val="12"/>
          <w:lang w:eastAsia="ru-RU"/>
        </w:rPr>
      </w:pPr>
      <w:r w:rsidRPr="000D0E15">
        <w:rPr>
          <w:b/>
          <w:sz w:val="12"/>
          <w:szCs w:val="12"/>
          <w:lang w:eastAsia="ru-RU"/>
        </w:rPr>
        <w:t>Подпрограмма «</w:t>
      </w:r>
      <w:r w:rsidRPr="000D0E15">
        <w:rPr>
          <w:b/>
          <w:sz w:val="12"/>
          <w:szCs w:val="12"/>
        </w:rPr>
        <w:t>Совершенствование транспортного обслуживания населения на территории МО Печорский муниципальный округ»</w:t>
      </w:r>
    </w:p>
    <w:p w:rsidR="00412B32" w:rsidRPr="000D0E15" w:rsidRDefault="00412B32" w:rsidP="00412B32">
      <w:pPr>
        <w:widowControl w:val="0"/>
        <w:autoSpaceDN w:val="0"/>
        <w:adjustRightInd w:val="0"/>
        <w:jc w:val="center"/>
        <w:rPr>
          <w:b/>
          <w:sz w:val="12"/>
          <w:szCs w:val="12"/>
          <w:lang w:eastAsia="ru-RU"/>
        </w:rPr>
      </w:pPr>
      <w:r w:rsidRPr="000D0E15">
        <w:rPr>
          <w:b/>
          <w:sz w:val="12"/>
          <w:szCs w:val="12"/>
          <w:lang w:eastAsia="ru-RU"/>
        </w:rPr>
        <w:t>Паспорт подпрограммы</w:t>
      </w:r>
    </w:p>
    <w:tbl>
      <w:tblPr>
        <w:tblW w:w="10348" w:type="dxa"/>
        <w:tblCellSpacing w:w="5" w:type="nil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119"/>
        <w:gridCol w:w="1134"/>
        <w:gridCol w:w="992"/>
        <w:gridCol w:w="1276"/>
        <w:gridCol w:w="992"/>
        <w:gridCol w:w="947"/>
        <w:gridCol w:w="993"/>
        <w:gridCol w:w="895"/>
      </w:tblGrid>
      <w:tr w:rsidR="00412B32" w:rsidRPr="000D0E15" w:rsidTr="003C59E0">
        <w:trPr>
          <w:trHeight w:val="741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</w:rPr>
              <w:t>«Совершенствование транспортного обслуживания населения на территории МО Печорский муниципальный округ»</w:t>
            </w: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412B32" w:rsidRPr="000D0E15" w:rsidTr="003C59E0">
        <w:trPr>
          <w:trHeight w:val="4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412B32" w:rsidRPr="000D0E15" w:rsidTr="003C59E0">
        <w:trPr>
          <w:trHeight w:val="4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Улучшение качества транспортного обслуживания населения на территории муниципального образования</w:t>
            </w:r>
          </w:p>
        </w:tc>
      </w:tr>
      <w:tr w:rsidR="00412B32" w:rsidRPr="000D0E15" w:rsidTr="003C59E0">
        <w:trPr>
          <w:trHeight w:val="4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  <w:highlight w:val="yellow"/>
              </w:rPr>
            </w:pPr>
            <w:r w:rsidRPr="000D0E15">
              <w:rPr>
                <w:sz w:val="12"/>
                <w:szCs w:val="12"/>
              </w:rPr>
              <w:t>Улучшение качества транспортного обслуживания населения на территории МО Печорский муниципальный округ</w:t>
            </w:r>
          </w:p>
        </w:tc>
      </w:tr>
      <w:tr w:rsidR="00412B32" w:rsidRPr="000D0E15" w:rsidTr="003C59E0">
        <w:trPr>
          <w:trHeight w:val="384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Доля населения, проживающего в населенных пунктах, не имеющих регулярного автобусного сообщения с административным центром муниципального округа, в общей численности населения муниципального округа, %.</w:t>
            </w:r>
          </w:p>
        </w:tc>
      </w:tr>
      <w:tr w:rsidR="00412B32" w:rsidRPr="000D0E15" w:rsidTr="003C59E0">
        <w:trPr>
          <w:trHeight w:val="25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Основные мероприятия программы, входящие в состав подпрограммы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Совершенствование транспортного обслуживания населения на территории МО Печорский муниципальный округ</w:t>
            </w:r>
          </w:p>
        </w:tc>
      </w:tr>
      <w:tr w:rsidR="00412B32" w:rsidRPr="000D0E15" w:rsidTr="003C59E0">
        <w:trPr>
          <w:trHeight w:val="25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На 2024-2028 гг.</w:t>
            </w: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3119" w:type="dxa"/>
            <w:vMerge w:val="restart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Источники</w:t>
            </w: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Всего 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2024 год 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(тыс. 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2025 год (тыс.руб.)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947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2026 год 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(тыс. 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2027 год (тыс. руб.)</w:t>
            </w: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895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2028 год (тыс. руб.)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412B32" w:rsidRPr="000D0E15" w:rsidTr="003C59E0">
        <w:trPr>
          <w:trHeight w:val="20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7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95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20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25743,1505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2066,1505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9865</w:t>
            </w:r>
          </w:p>
        </w:tc>
        <w:tc>
          <w:tcPr>
            <w:tcW w:w="947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6906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6906</w:t>
            </w:r>
          </w:p>
        </w:tc>
        <w:tc>
          <w:tcPr>
            <w:tcW w:w="895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20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бюджет МО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13947,3702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4059,3702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3316</w:t>
            </w:r>
          </w:p>
        </w:tc>
        <w:tc>
          <w:tcPr>
            <w:tcW w:w="947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895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20"/>
          <w:tblCellSpacing w:w="5" w:type="nil"/>
        </w:trPr>
        <w:tc>
          <w:tcPr>
            <w:tcW w:w="3119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7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895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811"/>
          <w:tblCellSpacing w:w="5" w:type="nil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39690,5207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6125,5207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val="en-US"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13181</w:t>
            </w:r>
            <w:r w:rsidRPr="000D0E15">
              <w:rPr>
                <w:sz w:val="12"/>
                <w:szCs w:val="12"/>
                <w:lang w:val="en-US" w:eastAsia="ru-RU"/>
              </w:rPr>
              <w:t>,0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val="en-US"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10192</w:t>
            </w:r>
            <w:r w:rsidRPr="000D0E15">
              <w:rPr>
                <w:sz w:val="12"/>
                <w:szCs w:val="12"/>
                <w:lang w:val="en-US"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val="en-US"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10192</w:t>
            </w:r>
            <w:r w:rsidRPr="000D0E15">
              <w:rPr>
                <w:sz w:val="12"/>
                <w:szCs w:val="12"/>
                <w:lang w:val="en-US" w:eastAsia="ru-RU"/>
              </w:rPr>
              <w:t>,0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600"/>
          <w:tblCellSpacing w:w="5" w:type="nil"/>
        </w:trPr>
        <w:tc>
          <w:tcPr>
            <w:tcW w:w="311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412B32" w:rsidRPr="000D0E15" w:rsidRDefault="00412B32" w:rsidP="003C59E0">
            <w:pPr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Доля населения, проживающего в населенных пунктах, не имеющих регулярного автобусного сообщения с административным центром муниципального округа, в общей численности населения муниципального округа, %.</w:t>
            </w:r>
          </w:p>
        </w:tc>
      </w:tr>
    </w:tbl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 xml:space="preserve">1.Содержание проблемы и обоснование необходимости ее решения 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программными методами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В пределах Печорского муниципального округа функционируют 3 вида транспорта: автомобильные дороги и автотранспорт, железнодорожный транспорт, водный транспорт.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Ведущую роль в транспортном обслуживании Печорского округа принадлежит автомобильному транспорту, который осваивает основной объем внешних межрайонных и внутрирайонных перевозок пассажиров.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На сегодняшний день протяженность автомобильных дорог общего пользования местного значения 731,987 км, в том числе с твердым покрытием 303,014 км. Важным опорным элементом является проходящая по территории округа с востока на запад федеральная автодорога Псков-Изборск-граница с Эстонией. Она пересекается дорогами регионального значения, обеспечивающими внутрирайонными связи с населенными пунктами Палкино, Пыталово, Качаново. Кроме того, дорога Лавры - граница с Латвией обеспечивает выход в соседнюю Латвию.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Местоположение г. Печоры возле северо-западной границы округа в известной степени ухудшает его транспортную доступность от отдаленных территорий округа.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С другой стороны, Печорский округ обслуживается железной дорогой по направлению Псков-Рига, Таллин. Однопутная железнодорожная линия, проходящая с востока на запад связывает основные промышленные центры района – Новый Изборск и Печоры с областным центром Псковом, а также с Эстонией. Протяженность железнодорожных линий составляет 30 км.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Главная проблема современной транспортной инфраструктуры округа состоит в неудовлетворительном состоянии автодорог, имеется значительная доля бесхозных автодорог с грунтовым покрытием, которое в период осенней и весенней распутицы затрудняет или делает невозможным проезд к удаленным населенным пунктам. Таким образом, необходимо значительно увеличить капиталовложения в строительство твердого покрытия на автодорогах.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На сегодняшний день в парке предприятия пассажирского транспорта, осуществляющего перевозки пассажиров и багажа по социально значимым маршрутам округа, преобладает морально и физически устаревшая техника, работающая в большинстве случаев за пределами нормативного срока эксплуатации. Технический уровень большинства автобусов не отвечает требованиям экономичности, безопасности и уровню воздействия на окружающую среду. 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2.Цель и задачи подпрограммы, показатели цели и задач подпрограммы сроки реализации подпрограммы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Основная цель подпрограммы -</w:t>
      </w:r>
      <w:r w:rsidRPr="000D0E15">
        <w:rPr>
          <w:sz w:val="12"/>
          <w:szCs w:val="12"/>
          <w:lang w:eastAsia="ru-RU"/>
        </w:rPr>
        <w:t xml:space="preserve"> улучшение качества транспортного обслуживания населения на территории муниципального образования.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Для достижения целей подпрограммы необходимо решение следующих первостепенных задач: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- улучшение качества транспортного обслуживания населения на территории муниципального образования.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Срок реализации подпрограммы 2024-2028 годы.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bCs/>
          <w:sz w:val="12"/>
          <w:szCs w:val="12"/>
        </w:rPr>
      </w:pPr>
      <w:r w:rsidRPr="000D0E15">
        <w:rPr>
          <w:bCs/>
          <w:sz w:val="12"/>
          <w:szCs w:val="12"/>
        </w:rPr>
        <w:t>Показатели цели и задач подпрограммы:</w:t>
      </w:r>
      <w:r w:rsidRPr="000D0E15">
        <w:rPr>
          <w:sz w:val="12"/>
          <w:szCs w:val="12"/>
        </w:rPr>
        <w:t xml:space="preserve"> </w:t>
      </w:r>
      <w:r w:rsidRPr="000D0E15">
        <w:rPr>
          <w:bCs/>
          <w:sz w:val="12"/>
          <w:szCs w:val="12"/>
        </w:rPr>
        <w:t>доля населения, проживающего в населенных пунктах, не имеющих регулярного автобусного сообщения с административным центром муниципального округа, в общей численности населения муниципального округа.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3. Перечень и краткое описание основных мероприятий</w:t>
      </w:r>
    </w:p>
    <w:p w:rsidR="00412B32" w:rsidRPr="000D0E15" w:rsidRDefault="00412B32" w:rsidP="00412B32">
      <w:pPr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lastRenderedPageBreak/>
        <w:t>Совершенствование транспортного обслуживания населения на территории МО Печорский муниципальный округ.</w:t>
      </w:r>
    </w:p>
    <w:p w:rsidR="00412B32" w:rsidRPr="000D0E15" w:rsidRDefault="00412B32" w:rsidP="00412B32">
      <w:pPr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Перечень основных мероприятий подпрограммы муниципальной программы приложение 2 к муниципальной программе.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4. Ресурсное обеспечение подпрограммы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Общий объем финансирования подпрограммы на 2024 - 2028 годы составит </w:t>
      </w:r>
      <w:r w:rsidRPr="000D0E15">
        <w:rPr>
          <w:sz w:val="12"/>
          <w:szCs w:val="12"/>
          <w:lang w:eastAsia="ru-RU"/>
        </w:rPr>
        <w:t xml:space="preserve">39690,5207 </w:t>
      </w:r>
      <w:r w:rsidRPr="000D0E15">
        <w:rPr>
          <w:sz w:val="12"/>
          <w:szCs w:val="12"/>
        </w:rPr>
        <w:t xml:space="preserve">тыс. руб., в том числе на 2024 год – </w:t>
      </w:r>
      <w:r w:rsidRPr="000D0E15">
        <w:rPr>
          <w:sz w:val="12"/>
          <w:szCs w:val="12"/>
          <w:lang w:eastAsia="ru-RU"/>
        </w:rPr>
        <w:t xml:space="preserve">6125,5207 </w:t>
      </w:r>
      <w:r w:rsidRPr="000D0E15">
        <w:rPr>
          <w:sz w:val="12"/>
          <w:szCs w:val="12"/>
        </w:rPr>
        <w:t>тыс. руб.; на 2025 год – 13181,0 тыс. руб.; на 2026 год – 10192,0 тыс. руб.; на 2027 год – 10192,0 тыс. руб.; на 2028 год – 0 тыс. руб.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Ресурсное обеспечение реализации муниципальной программы за счет средств бюджета муниципального образования приложение 3 к муниципальной программе.</w:t>
      </w:r>
    </w:p>
    <w:p w:rsidR="00412B32" w:rsidRPr="000D0E15" w:rsidRDefault="00412B32" w:rsidP="00412B32">
      <w:pPr>
        <w:widowControl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приложение 4 к муниципальной программе.</w:t>
      </w:r>
    </w:p>
    <w:p w:rsidR="00412B32" w:rsidRPr="000D0E15" w:rsidRDefault="00412B32" w:rsidP="00412B32">
      <w:pPr>
        <w:jc w:val="center"/>
        <w:rPr>
          <w:b/>
          <w:sz w:val="12"/>
          <w:szCs w:val="12"/>
        </w:rPr>
      </w:pPr>
      <w:r w:rsidRPr="000D0E15">
        <w:rPr>
          <w:b/>
          <w:sz w:val="12"/>
          <w:szCs w:val="12"/>
        </w:rPr>
        <w:t>5. Ожидаемые результаты реализации подпрограммы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Использование модернизированных и новых транспортных средств, постепенная замена устаревшей техники дадут возможность сократить транспортные издержки. При этом снизится отрицательное экологическое воздействие на окружающую среду. Конечный результат: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улучшение качества обслуживания населения автомобильным и водным транспортом общего пользования;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оптимизация маршрутной сети муниципального образования;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>- обеспечение качественного автобусного движения в удаленных населенных пунктах;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- контроль за качеством пассажирских перевозок и регулярностью движения маршрутных транспортных средств.       </w:t>
      </w:r>
    </w:p>
    <w:p w:rsidR="00412B32" w:rsidRPr="000D0E15" w:rsidRDefault="00412B32" w:rsidP="00412B32">
      <w:pPr>
        <w:autoSpaceDN w:val="0"/>
        <w:adjustRightInd w:val="0"/>
        <w:ind w:firstLine="709"/>
        <w:jc w:val="both"/>
        <w:rPr>
          <w:sz w:val="12"/>
          <w:szCs w:val="12"/>
        </w:rPr>
      </w:pPr>
      <w:r w:rsidRPr="000D0E15">
        <w:rPr>
          <w:sz w:val="12"/>
          <w:szCs w:val="12"/>
        </w:rPr>
        <w:t xml:space="preserve">Сведения о целевых показателях и их значениях муниципальной программы приложение 1 к муниципальной программе.         </w:t>
      </w:r>
    </w:p>
    <w:p w:rsidR="00412B32" w:rsidRPr="000D0E15" w:rsidRDefault="00412B32" w:rsidP="00412B32">
      <w:pPr>
        <w:tabs>
          <w:tab w:val="left" w:pos="2565"/>
        </w:tabs>
        <w:rPr>
          <w:sz w:val="12"/>
          <w:szCs w:val="12"/>
        </w:rPr>
        <w:sectPr w:rsidR="00412B32" w:rsidRPr="000D0E15" w:rsidSect="003C59E0">
          <w:pgSz w:w="11906" w:h="16838"/>
          <w:pgMar w:top="426" w:right="850" w:bottom="1134" w:left="1701" w:header="709" w:footer="709" w:gutter="0"/>
          <w:cols w:space="708"/>
          <w:docGrid w:linePitch="360"/>
        </w:sectPr>
      </w:pPr>
    </w:p>
    <w:p w:rsidR="00412B32" w:rsidRPr="000D0E15" w:rsidRDefault="00412B32" w:rsidP="00165D78">
      <w:pPr>
        <w:widowControl w:val="0"/>
        <w:autoSpaceDN w:val="0"/>
        <w:adjustRightInd w:val="0"/>
        <w:ind w:left="284"/>
        <w:jc w:val="right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lastRenderedPageBreak/>
        <w:t xml:space="preserve">Приложение 1 </w:t>
      </w:r>
    </w:p>
    <w:p w:rsidR="00412B32" w:rsidRPr="000D0E15" w:rsidRDefault="00412B32" w:rsidP="00412B32">
      <w:pPr>
        <w:widowControl w:val="0"/>
        <w:autoSpaceDN w:val="0"/>
        <w:adjustRightInd w:val="0"/>
        <w:jc w:val="right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 xml:space="preserve">к муниципальной программе «Развитие транспортного обслуживания населения </w:t>
      </w:r>
    </w:p>
    <w:p w:rsidR="00412B32" w:rsidRPr="000D0E15" w:rsidRDefault="00412B32" w:rsidP="00412B32">
      <w:pPr>
        <w:widowControl w:val="0"/>
        <w:autoSpaceDN w:val="0"/>
        <w:adjustRightInd w:val="0"/>
        <w:jc w:val="right"/>
        <w:rPr>
          <w:sz w:val="12"/>
          <w:szCs w:val="12"/>
          <w:lang w:eastAsia="ru-RU"/>
        </w:rPr>
      </w:pPr>
      <w:r w:rsidRPr="000D0E15">
        <w:rPr>
          <w:sz w:val="12"/>
          <w:szCs w:val="12"/>
          <w:lang w:eastAsia="ru-RU"/>
        </w:rPr>
        <w:t>на территории МО Печорский муниципальный округ на 2024-2028 годы»</w:t>
      </w:r>
    </w:p>
    <w:p w:rsidR="00412B32" w:rsidRPr="000D0E15" w:rsidRDefault="00412B32" w:rsidP="00412B32">
      <w:pPr>
        <w:widowControl w:val="0"/>
        <w:autoSpaceDN w:val="0"/>
        <w:adjustRightInd w:val="0"/>
        <w:jc w:val="center"/>
        <w:rPr>
          <w:b/>
          <w:sz w:val="12"/>
          <w:szCs w:val="12"/>
          <w:lang w:eastAsia="ru-RU"/>
        </w:rPr>
      </w:pPr>
      <w:r w:rsidRPr="000D0E15">
        <w:rPr>
          <w:b/>
          <w:sz w:val="12"/>
          <w:szCs w:val="12"/>
          <w:lang w:eastAsia="ru-RU"/>
        </w:rPr>
        <w:t xml:space="preserve">Сведения о целевых показателях и их значениях муниципальной программы </w:t>
      </w:r>
    </w:p>
    <w:p w:rsidR="00412B32" w:rsidRPr="000D0E15" w:rsidRDefault="00412B32" w:rsidP="00412B32">
      <w:pPr>
        <w:widowControl w:val="0"/>
        <w:autoSpaceDN w:val="0"/>
        <w:adjustRightInd w:val="0"/>
        <w:jc w:val="center"/>
        <w:rPr>
          <w:sz w:val="12"/>
          <w:szCs w:val="12"/>
          <w:u w:val="single"/>
        </w:rPr>
      </w:pPr>
      <w:r w:rsidRPr="000D0E15">
        <w:rPr>
          <w:sz w:val="12"/>
          <w:szCs w:val="12"/>
          <w:u w:val="single"/>
        </w:rPr>
        <w:t>«Развитие транспортного обслуживания населения на территории МО Печорский муниципальный округ</w:t>
      </w:r>
    </w:p>
    <w:p w:rsidR="00412B32" w:rsidRPr="000D0E15" w:rsidRDefault="00412B32" w:rsidP="00412B32">
      <w:pPr>
        <w:widowControl w:val="0"/>
        <w:autoSpaceDN w:val="0"/>
        <w:adjustRightInd w:val="0"/>
        <w:ind w:firstLine="720"/>
        <w:jc w:val="center"/>
        <w:rPr>
          <w:sz w:val="12"/>
          <w:szCs w:val="12"/>
          <w:vertAlign w:val="superscript"/>
          <w:lang w:eastAsia="ru-RU"/>
        </w:rPr>
      </w:pPr>
      <w:r w:rsidRPr="000D0E15">
        <w:rPr>
          <w:sz w:val="12"/>
          <w:szCs w:val="12"/>
          <w:vertAlign w:val="superscript"/>
          <w:lang w:eastAsia="ru-RU"/>
        </w:rPr>
        <w:t xml:space="preserve"> (наименование муниципальной программы)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6124"/>
        <w:gridCol w:w="1276"/>
        <w:gridCol w:w="1559"/>
        <w:gridCol w:w="1418"/>
        <w:gridCol w:w="1559"/>
        <w:gridCol w:w="1276"/>
        <w:gridCol w:w="1814"/>
      </w:tblGrid>
      <w:tr w:rsidR="00412B32" w:rsidRPr="000D0E15" w:rsidTr="00165D78">
        <w:trPr>
          <w:trHeight w:val="360"/>
        </w:trPr>
        <w:tc>
          <w:tcPr>
            <w:tcW w:w="425" w:type="dxa"/>
            <w:vMerge w:val="restart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п/п</w:t>
            </w:r>
          </w:p>
        </w:tc>
        <w:tc>
          <w:tcPr>
            <w:tcW w:w="6124" w:type="dxa"/>
            <w:vMerge w:val="restart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Целевой показатель (наименование)</w:t>
            </w:r>
          </w:p>
        </w:tc>
        <w:tc>
          <w:tcPr>
            <w:tcW w:w="1276" w:type="dxa"/>
            <w:vMerge w:val="restart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Ед. измерения</w:t>
            </w:r>
          </w:p>
        </w:tc>
        <w:tc>
          <w:tcPr>
            <w:tcW w:w="7626" w:type="dxa"/>
            <w:gridSpan w:val="5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 xml:space="preserve">Значения целевых показателей </w:t>
            </w:r>
          </w:p>
        </w:tc>
      </w:tr>
      <w:tr w:rsidR="00412B32" w:rsidRPr="000D0E15" w:rsidTr="00165D78">
        <w:trPr>
          <w:trHeight w:val="243"/>
        </w:trPr>
        <w:tc>
          <w:tcPr>
            <w:tcW w:w="425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ind w:firstLine="720"/>
              <w:jc w:val="center"/>
              <w:rPr>
                <w:sz w:val="12"/>
                <w:szCs w:val="12"/>
              </w:rPr>
            </w:pPr>
          </w:p>
        </w:tc>
        <w:tc>
          <w:tcPr>
            <w:tcW w:w="6124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ind w:firstLine="720"/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ind w:firstLine="72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2024 год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2025 год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2026 год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2027 год</w:t>
            </w:r>
          </w:p>
        </w:tc>
        <w:tc>
          <w:tcPr>
            <w:tcW w:w="181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2028 год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55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4</w:t>
            </w:r>
          </w:p>
        </w:tc>
        <w:tc>
          <w:tcPr>
            <w:tcW w:w="1418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5</w:t>
            </w:r>
          </w:p>
        </w:tc>
        <w:tc>
          <w:tcPr>
            <w:tcW w:w="155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6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7</w:t>
            </w:r>
          </w:p>
        </w:tc>
        <w:tc>
          <w:tcPr>
            <w:tcW w:w="181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8</w:t>
            </w:r>
          </w:p>
        </w:tc>
      </w:tr>
      <w:tr w:rsidR="00412B32" w:rsidRPr="000D0E15" w:rsidTr="00165D78">
        <w:tc>
          <w:tcPr>
            <w:tcW w:w="15451" w:type="dxa"/>
            <w:gridSpan w:val="8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b/>
                <w:sz w:val="12"/>
                <w:szCs w:val="12"/>
              </w:rPr>
            </w:pPr>
            <w:r w:rsidRPr="000D0E15">
              <w:rPr>
                <w:b/>
                <w:sz w:val="12"/>
                <w:szCs w:val="12"/>
              </w:rPr>
              <w:t>Программа «Развитие транспортного обслуживания населения на территории МО Печорский муниципальный округ»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(отремонтированных дорог)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км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418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81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Количество пострадавших, в т.ч. погибших в ДПТ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чел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418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81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%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418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81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</w:tr>
      <w:tr w:rsidR="00412B32" w:rsidRPr="000D0E15" w:rsidTr="00165D78">
        <w:trPr>
          <w:trHeight w:val="375"/>
        </w:trPr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ind w:firstLine="720"/>
              <w:jc w:val="center"/>
              <w:rPr>
                <w:sz w:val="12"/>
                <w:szCs w:val="12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5026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b/>
                <w:sz w:val="12"/>
                <w:szCs w:val="12"/>
              </w:rPr>
            </w:pPr>
            <w:r w:rsidRPr="000D0E15">
              <w:rPr>
                <w:b/>
                <w:sz w:val="12"/>
                <w:szCs w:val="12"/>
              </w:rPr>
              <w:t>Подпрограмма «Сохранение и развитие автомобильных дорог общего пользования местного значения в МО Печорский муниципальный округ»</w:t>
            </w:r>
          </w:p>
        </w:tc>
      </w:tr>
      <w:tr w:rsidR="00412B32" w:rsidRPr="000D0E15" w:rsidTr="00165D78">
        <w:trPr>
          <w:trHeight w:val="540"/>
        </w:trPr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1.1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(отремонтированных дорог)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км</w:t>
            </w: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418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81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1.2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Протяженность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км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418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81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1.3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км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418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81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</w:t>
            </w:r>
          </w:p>
        </w:tc>
        <w:tc>
          <w:tcPr>
            <w:tcW w:w="15026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b/>
                <w:sz w:val="12"/>
                <w:szCs w:val="12"/>
              </w:rPr>
              <w:t>Подпрограмма «Повышение безопасности дорожного движения»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2.1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Количество пострадавших в результате ДТП по собственной неосторожности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чел.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418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81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2.2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Количество погибших в результате ДПТ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чел.</w:t>
            </w:r>
          </w:p>
        </w:tc>
        <w:tc>
          <w:tcPr>
            <w:tcW w:w="155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418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559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81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</w:t>
            </w:r>
          </w:p>
        </w:tc>
        <w:tc>
          <w:tcPr>
            <w:tcW w:w="15026" w:type="dxa"/>
            <w:gridSpan w:val="7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b/>
                <w:sz w:val="12"/>
                <w:szCs w:val="12"/>
              </w:rPr>
            </w:pPr>
            <w:r w:rsidRPr="000D0E15">
              <w:rPr>
                <w:b/>
                <w:sz w:val="12"/>
                <w:szCs w:val="12"/>
              </w:rPr>
              <w:t>Подпрограмма «Совершенствование транспортного обслуживания населения на территории МО Печорский муниципальный округ</w:t>
            </w:r>
            <w:r w:rsidRPr="000D0E15">
              <w:rPr>
                <w:sz w:val="12"/>
                <w:szCs w:val="12"/>
              </w:rPr>
              <w:t>»</w:t>
            </w:r>
          </w:p>
        </w:tc>
      </w:tr>
      <w:tr w:rsidR="00412B32" w:rsidRPr="000D0E15" w:rsidTr="00165D78">
        <w:tc>
          <w:tcPr>
            <w:tcW w:w="425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3.1</w:t>
            </w:r>
          </w:p>
        </w:tc>
        <w:tc>
          <w:tcPr>
            <w:tcW w:w="6124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</w:t>
            </w:r>
          </w:p>
        </w:tc>
        <w:tc>
          <w:tcPr>
            <w:tcW w:w="1276" w:type="dxa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%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418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276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  <w:tc>
          <w:tcPr>
            <w:tcW w:w="1814" w:type="dxa"/>
            <w:vAlign w:val="center"/>
          </w:tcPr>
          <w:p w:rsidR="00412B32" w:rsidRPr="000D0E15" w:rsidRDefault="00412B32" w:rsidP="003C59E0">
            <w:pPr>
              <w:widowControl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1</w:t>
            </w:r>
          </w:p>
        </w:tc>
      </w:tr>
    </w:tbl>
    <w:p w:rsidR="00412B32" w:rsidRPr="000D0E15" w:rsidRDefault="00412B32" w:rsidP="00412B32">
      <w:pPr>
        <w:jc w:val="right"/>
        <w:rPr>
          <w:bCs/>
          <w:color w:val="000000"/>
          <w:sz w:val="12"/>
          <w:szCs w:val="12"/>
          <w:lang w:eastAsia="ru-RU"/>
        </w:rPr>
      </w:pPr>
      <w:r w:rsidRPr="000D0E15">
        <w:rPr>
          <w:bCs/>
          <w:color w:val="000000"/>
          <w:sz w:val="12"/>
          <w:szCs w:val="12"/>
          <w:lang w:eastAsia="ru-RU"/>
        </w:rPr>
        <w:t xml:space="preserve">Приложение 2 </w:t>
      </w:r>
    </w:p>
    <w:p w:rsidR="00412B32" w:rsidRPr="000D0E15" w:rsidRDefault="00412B32" w:rsidP="00412B32">
      <w:pPr>
        <w:jc w:val="right"/>
        <w:rPr>
          <w:bCs/>
          <w:color w:val="000000"/>
          <w:sz w:val="12"/>
          <w:szCs w:val="12"/>
          <w:lang w:eastAsia="ru-RU"/>
        </w:rPr>
      </w:pPr>
      <w:r w:rsidRPr="000D0E15">
        <w:rPr>
          <w:bCs/>
          <w:color w:val="000000"/>
          <w:sz w:val="12"/>
          <w:szCs w:val="12"/>
          <w:lang w:eastAsia="ru-RU"/>
        </w:rPr>
        <w:t xml:space="preserve">к муниципальной программе «Развитие транспортного обслуживания населения </w:t>
      </w:r>
    </w:p>
    <w:p w:rsidR="00412B32" w:rsidRPr="000D0E15" w:rsidRDefault="00412B32" w:rsidP="00412B32">
      <w:pPr>
        <w:jc w:val="right"/>
        <w:rPr>
          <w:bCs/>
          <w:color w:val="000000"/>
          <w:sz w:val="12"/>
          <w:szCs w:val="12"/>
          <w:lang w:eastAsia="ru-RU"/>
        </w:rPr>
      </w:pPr>
      <w:r w:rsidRPr="000D0E15">
        <w:rPr>
          <w:bCs/>
          <w:color w:val="000000"/>
          <w:sz w:val="12"/>
          <w:szCs w:val="12"/>
          <w:lang w:eastAsia="ru-RU"/>
        </w:rPr>
        <w:t>на территории МО Печорский муниципальный округ на 2024-2028 годы»</w:t>
      </w:r>
    </w:p>
    <w:p w:rsidR="00412B32" w:rsidRPr="000D0E15" w:rsidRDefault="00412B32" w:rsidP="00412B32">
      <w:pPr>
        <w:jc w:val="right"/>
        <w:rPr>
          <w:bCs/>
          <w:color w:val="000000"/>
          <w:sz w:val="12"/>
          <w:szCs w:val="12"/>
          <w:lang w:eastAsia="ru-RU"/>
        </w:rPr>
      </w:pPr>
    </w:p>
    <w:p w:rsidR="00412B32" w:rsidRPr="000D0E15" w:rsidRDefault="00412B32" w:rsidP="00412B32">
      <w:pPr>
        <w:jc w:val="center"/>
        <w:rPr>
          <w:b/>
          <w:bCs/>
          <w:color w:val="000000"/>
          <w:sz w:val="12"/>
          <w:szCs w:val="12"/>
          <w:lang w:eastAsia="ru-RU"/>
        </w:rPr>
      </w:pPr>
      <w:r w:rsidRPr="000D0E15">
        <w:rPr>
          <w:b/>
          <w:bCs/>
          <w:color w:val="000000"/>
          <w:sz w:val="12"/>
          <w:szCs w:val="12"/>
          <w:lang w:eastAsia="ru-RU"/>
        </w:rPr>
        <w:t>ПЕРЕЧЕНЬ ОСНОВНЫХ МЕРОПРИЯТИЙ ПОДПРОГРАММЫ МУНИЦИПАЛЬНОЙ ПРОГРАММЫ</w:t>
      </w:r>
    </w:p>
    <w:p w:rsidR="00412B32" w:rsidRPr="000D0E15" w:rsidRDefault="00412B32" w:rsidP="00412B32">
      <w:pPr>
        <w:jc w:val="center"/>
        <w:rPr>
          <w:sz w:val="12"/>
          <w:szCs w:val="12"/>
          <w:u w:val="single"/>
        </w:rPr>
      </w:pPr>
      <w:r w:rsidRPr="000D0E15">
        <w:rPr>
          <w:sz w:val="12"/>
          <w:szCs w:val="12"/>
          <w:u w:val="single"/>
        </w:rPr>
        <w:t>«Развитие транспортного обслуживания населения на территории МО Печорский муниципальный округ на 2024-2028 годы»</w:t>
      </w:r>
    </w:p>
    <w:p w:rsidR="00412B32" w:rsidRPr="000D0E15" w:rsidRDefault="00412B32" w:rsidP="00412B32">
      <w:pPr>
        <w:widowControl w:val="0"/>
        <w:autoSpaceDN w:val="0"/>
        <w:adjustRightInd w:val="0"/>
        <w:ind w:firstLine="720"/>
        <w:jc w:val="center"/>
        <w:rPr>
          <w:sz w:val="12"/>
          <w:szCs w:val="12"/>
          <w:vertAlign w:val="superscript"/>
          <w:lang w:eastAsia="ru-RU"/>
        </w:rPr>
      </w:pPr>
      <w:r w:rsidRPr="000D0E15">
        <w:rPr>
          <w:sz w:val="12"/>
          <w:szCs w:val="12"/>
          <w:vertAlign w:val="superscript"/>
          <w:lang w:eastAsia="ru-RU"/>
        </w:rPr>
        <w:t>(наименование муниципальной программы)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2977"/>
        <w:gridCol w:w="3685"/>
        <w:gridCol w:w="1701"/>
        <w:gridCol w:w="4111"/>
      </w:tblGrid>
      <w:tr w:rsidR="00412B32" w:rsidRPr="000D0E15" w:rsidTr="00165D78">
        <w:trPr>
          <w:trHeight w:val="1461"/>
        </w:trPr>
        <w:tc>
          <w:tcPr>
            <w:tcW w:w="568" w:type="dxa"/>
          </w:tcPr>
          <w:p w:rsidR="00412B32" w:rsidRPr="000D0E15" w:rsidRDefault="00412B32" w:rsidP="00165D78">
            <w:pPr>
              <w:ind w:left="-42"/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№</w:t>
            </w:r>
            <w:r w:rsidRPr="000D0E15">
              <w:rPr>
                <w:sz w:val="12"/>
                <w:szCs w:val="12"/>
                <w:lang w:eastAsia="ru-RU"/>
              </w:rPr>
              <w:br/>
              <w:t>п/п</w:t>
            </w:r>
          </w:p>
        </w:tc>
        <w:tc>
          <w:tcPr>
            <w:tcW w:w="2693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Наименование подпрограммы муниципальной программы, </w:t>
            </w:r>
          </w:p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основного мероприятия</w:t>
            </w:r>
          </w:p>
        </w:tc>
        <w:tc>
          <w:tcPr>
            <w:tcW w:w="2977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Участник муниципальной программы, ответственный за реализацию муниципальной</w:t>
            </w:r>
          </w:p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программы</w:t>
            </w:r>
          </w:p>
        </w:tc>
        <w:tc>
          <w:tcPr>
            <w:tcW w:w="3685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1701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Значения целевых показателей муниципальной программы</w:t>
            </w:r>
          </w:p>
        </w:tc>
        <w:tc>
          <w:tcPr>
            <w:tcW w:w="4111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Целевые показатели подпрограммы, на достижение которых оказывается влияние</w:t>
            </w:r>
            <w:r w:rsidRPr="000D0E15" w:rsidDel="00AE45BA">
              <w:rPr>
                <w:sz w:val="12"/>
                <w:szCs w:val="12"/>
                <w:lang w:eastAsia="ru-RU"/>
              </w:rPr>
              <w:t xml:space="preserve"> </w:t>
            </w:r>
          </w:p>
        </w:tc>
      </w:tr>
      <w:tr w:rsidR="00412B32" w:rsidRPr="000D0E15" w:rsidTr="00165D78">
        <w:trPr>
          <w:trHeight w:val="292"/>
        </w:trPr>
        <w:tc>
          <w:tcPr>
            <w:tcW w:w="568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93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977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85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701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111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7</w:t>
            </w:r>
          </w:p>
        </w:tc>
      </w:tr>
      <w:tr w:rsidR="00412B32" w:rsidRPr="000D0E15" w:rsidTr="00165D78">
        <w:trPr>
          <w:trHeight w:val="292"/>
        </w:trPr>
        <w:tc>
          <w:tcPr>
            <w:tcW w:w="568" w:type="dxa"/>
          </w:tcPr>
          <w:p w:rsidR="00412B32" w:rsidRPr="000D0E15" w:rsidRDefault="00412B32" w:rsidP="003C59E0">
            <w:pPr>
              <w:jc w:val="center"/>
              <w:rPr>
                <w:b/>
                <w:sz w:val="12"/>
                <w:szCs w:val="12"/>
                <w:lang w:eastAsia="ru-RU"/>
              </w:rPr>
            </w:pPr>
            <w:r w:rsidRPr="000D0E15">
              <w:rPr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5167" w:type="dxa"/>
            <w:gridSpan w:val="5"/>
          </w:tcPr>
          <w:p w:rsidR="00412B32" w:rsidRPr="000D0E15" w:rsidRDefault="00412B32" w:rsidP="003C59E0">
            <w:pPr>
              <w:jc w:val="center"/>
              <w:rPr>
                <w:b/>
                <w:sz w:val="12"/>
                <w:szCs w:val="12"/>
                <w:lang w:eastAsia="ru-RU"/>
              </w:rPr>
            </w:pPr>
            <w:r w:rsidRPr="000D0E15">
              <w:rPr>
                <w:b/>
                <w:sz w:val="12"/>
                <w:szCs w:val="12"/>
                <w:lang w:eastAsia="ru-RU"/>
              </w:rPr>
              <w:t>Подпрограмма «Сохранение и развитие автомобильных дорог общего пользования местного значения в МО Печорский муниципальный округ»</w:t>
            </w:r>
          </w:p>
        </w:tc>
      </w:tr>
      <w:tr w:rsidR="00412B32" w:rsidRPr="000D0E15" w:rsidTr="00165D78">
        <w:trPr>
          <w:trHeight w:val="292"/>
        </w:trPr>
        <w:tc>
          <w:tcPr>
            <w:tcW w:w="568" w:type="dxa"/>
            <w:vMerge w:val="restart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2693" w:type="dxa"/>
            <w:vMerge w:val="restart"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«Реконструкция автомобильных дорог общего пользования местного значения в МО Печорский муниципальный округ»</w:t>
            </w:r>
          </w:p>
        </w:tc>
        <w:tc>
          <w:tcPr>
            <w:tcW w:w="2977" w:type="dxa"/>
            <w:vMerge w:val="restart"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Администрация Печорского муниципального округа, Управление по градостроительству, дорожному и коммунальному хозяйству </w:t>
            </w: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3685" w:type="dxa"/>
            <w:noWrap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      </w:r>
          </w:p>
        </w:tc>
        <w:tc>
          <w:tcPr>
            <w:tcW w:w="1701" w:type="dxa"/>
            <w:noWrap/>
            <w:vAlign w:val="center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 км</w:t>
            </w:r>
          </w:p>
        </w:tc>
        <w:tc>
          <w:tcPr>
            <w:tcW w:w="4111" w:type="dxa"/>
            <w:vAlign w:val="center"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      </w:r>
          </w:p>
        </w:tc>
      </w:tr>
      <w:tr w:rsidR="00412B32" w:rsidRPr="000D0E15" w:rsidTr="00165D78">
        <w:trPr>
          <w:trHeight w:val="292"/>
        </w:trPr>
        <w:tc>
          <w:tcPr>
            <w:tcW w:w="568" w:type="dxa"/>
            <w:vMerge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693" w:type="dxa"/>
            <w:vMerge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2977" w:type="dxa"/>
            <w:vMerge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3685" w:type="dxa"/>
            <w:noWrap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Протяженность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701" w:type="dxa"/>
            <w:noWrap/>
            <w:vAlign w:val="center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 км</w:t>
            </w:r>
          </w:p>
        </w:tc>
        <w:tc>
          <w:tcPr>
            <w:tcW w:w="4111" w:type="dxa"/>
            <w:vAlign w:val="center"/>
          </w:tcPr>
          <w:p w:rsidR="00412B32" w:rsidRPr="000D0E15" w:rsidRDefault="00412B32" w:rsidP="003C59E0">
            <w:pPr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Протяженность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  <w:tr w:rsidR="00412B32" w:rsidRPr="000D0E15" w:rsidTr="00165D78">
        <w:trPr>
          <w:trHeight w:val="837"/>
        </w:trPr>
        <w:tc>
          <w:tcPr>
            <w:tcW w:w="568" w:type="dxa"/>
            <w:vMerge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693" w:type="dxa"/>
            <w:vMerge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2977" w:type="dxa"/>
            <w:vMerge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3685" w:type="dxa"/>
            <w:noWrap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</w:t>
            </w:r>
          </w:p>
        </w:tc>
        <w:tc>
          <w:tcPr>
            <w:tcW w:w="1701" w:type="dxa"/>
            <w:noWrap/>
            <w:vAlign w:val="center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 км</w:t>
            </w:r>
          </w:p>
        </w:tc>
        <w:tc>
          <w:tcPr>
            <w:tcW w:w="4111" w:type="dxa"/>
            <w:vAlign w:val="center"/>
          </w:tcPr>
          <w:p w:rsidR="00412B32" w:rsidRPr="000D0E15" w:rsidRDefault="00412B32" w:rsidP="003C59E0">
            <w:pPr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</w:t>
            </w:r>
          </w:p>
        </w:tc>
      </w:tr>
      <w:tr w:rsidR="00412B32" w:rsidRPr="000D0E15" w:rsidTr="00165D78">
        <w:trPr>
          <w:trHeight w:val="292"/>
        </w:trPr>
        <w:tc>
          <w:tcPr>
            <w:tcW w:w="568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1.2</w:t>
            </w:r>
          </w:p>
        </w:tc>
        <w:tc>
          <w:tcPr>
            <w:tcW w:w="2693" w:type="dxa"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«Строительство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2977" w:type="dxa"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 xml:space="preserve">Администрация Печорского муниципального округа, Управление по градостроительству, дорожному и коммунальному хозяйству </w:t>
            </w:r>
          </w:p>
        </w:tc>
        <w:tc>
          <w:tcPr>
            <w:tcW w:w="3685" w:type="dxa"/>
            <w:noWrap/>
          </w:tcPr>
          <w:p w:rsidR="00412B32" w:rsidRPr="000D0E15" w:rsidRDefault="00412B32" w:rsidP="003C59E0">
            <w:pPr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Протяженность автомобильных дорог общего пользования местного значения</w:t>
            </w:r>
          </w:p>
        </w:tc>
        <w:tc>
          <w:tcPr>
            <w:tcW w:w="1701" w:type="dxa"/>
            <w:noWrap/>
            <w:vAlign w:val="center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vertAlign w:val="superscript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3000 м</w:t>
            </w:r>
            <w:r w:rsidRPr="000D0E15">
              <w:rPr>
                <w:sz w:val="12"/>
                <w:szCs w:val="12"/>
                <w:vertAlign w:val="superscript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Протяженность автомобильных дорог общего пользования местного значения</w:t>
            </w:r>
          </w:p>
        </w:tc>
      </w:tr>
      <w:tr w:rsidR="00412B32" w:rsidRPr="000D0E15" w:rsidTr="00165D78">
        <w:trPr>
          <w:trHeight w:val="338"/>
        </w:trPr>
        <w:tc>
          <w:tcPr>
            <w:tcW w:w="568" w:type="dxa"/>
            <w:noWrap/>
          </w:tcPr>
          <w:p w:rsidR="00412B32" w:rsidRPr="000D0E15" w:rsidRDefault="00412B32" w:rsidP="003C59E0">
            <w:pPr>
              <w:jc w:val="center"/>
              <w:rPr>
                <w:b/>
                <w:sz w:val="12"/>
                <w:szCs w:val="12"/>
              </w:rPr>
            </w:pPr>
            <w:r w:rsidRPr="000D0E15">
              <w:rPr>
                <w:b/>
                <w:sz w:val="12"/>
                <w:szCs w:val="12"/>
              </w:rPr>
              <w:lastRenderedPageBreak/>
              <w:t>2</w:t>
            </w:r>
          </w:p>
        </w:tc>
        <w:tc>
          <w:tcPr>
            <w:tcW w:w="15167" w:type="dxa"/>
            <w:gridSpan w:val="5"/>
          </w:tcPr>
          <w:p w:rsidR="00412B32" w:rsidRPr="000D0E15" w:rsidRDefault="00412B32" w:rsidP="003C59E0">
            <w:pPr>
              <w:jc w:val="center"/>
              <w:rPr>
                <w:b/>
                <w:sz w:val="12"/>
                <w:szCs w:val="12"/>
              </w:rPr>
            </w:pPr>
            <w:r w:rsidRPr="000D0E15">
              <w:rPr>
                <w:b/>
                <w:sz w:val="12"/>
                <w:szCs w:val="12"/>
              </w:rPr>
              <w:t>Подпрограмма «Повышение безопасности дорожного движения»</w:t>
            </w:r>
          </w:p>
        </w:tc>
      </w:tr>
      <w:tr w:rsidR="00412B32" w:rsidRPr="000D0E15" w:rsidTr="00165D78">
        <w:trPr>
          <w:trHeight w:val="292"/>
        </w:trPr>
        <w:tc>
          <w:tcPr>
            <w:tcW w:w="568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693" w:type="dxa"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Повышение безопасности дорожного движения в МО Печорский муниципальный округ</w:t>
            </w:r>
          </w:p>
        </w:tc>
        <w:tc>
          <w:tcPr>
            <w:tcW w:w="2977" w:type="dxa"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  <w:tc>
          <w:tcPr>
            <w:tcW w:w="3685" w:type="dxa"/>
            <w:noWrap/>
          </w:tcPr>
          <w:p w:rsidR="00412B32" w:rsidRPr="000D0E15" w:rsidRDefault="00412B32" w:rsidP="003C59E0">
            <w:pPr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1. Количество пострадавших в результате ДТП по собственной неосторожности;</w:t>
            </w:r>
          </w:p>
          <w:p w:rsidR="00412B32" w:rsidRPr="000D0E15" w:rsidRDefault="00412B32" w:rsidP="003C59E0">
            <w:pPr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2. Количество погибших в результате ДПТ.</w:t>
            </w:r>
          </w:p>
        </w:tc>
        <w:tc>
          <w:tcPr>
            <w:tcW w:w="1701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 чел.</w:t>
            </w:r>
          </w:p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</w:p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 чел.</w:t>
            </w:r>
          </w:p>
        </w:tc>
        <w:tc>
          <w:tcPr>
            <w:tcW w:w="4111" w:type="dxa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Количество погибших и пострадавших в результате ДТП</w:t>
            </w:r>
          </w:p>
        </w:tc>
      </w:tr>
      <w:tr w:rsidR="00412B32" w:rsidRPr="000D0E15" w:rsidTr="00165D78">
        <w:trPr>
          <w:trHeight w:val="292"/>
        </w:trPr>
        <w:tc>
          <w:tcPr>
            <w:tcW w:w="568" w:type="dxa"/>
            <w:noWrap/>
          </w:tcPr>
          <w:p w:rsidR="00412B32" w:rsidRPr="000D0E15" w:rsidRDefault="00412B32" w:rsidP="003C59E0">
            <w:pPr>
              <w:jc w:val="center"/>
              <w:rPr>
                <w:b/>
                <w:sz w:val="12"/>
                <w:szCs w:val="12"/>
              </w:rPr>
            </w:pPr>
            <w:r w:rsidRPr="000D0E15">
              <w:rPr>
                <w:b/>
                <w:sz w:val="12"/>
                <w:szCs w:val="12"/>
              </w:rPr>
              <w:t>3.</w:t>
            </w:r>
          </w:p>
        </w:tc>
        <w:tc>
          <w:tcPr>
            <w:tcW w:w="15167" w:type="dxa"/>
            <w:gridSpan w:val="5"/>
          </w:tcPr>
          <w:p w:rsidR="00412B32" w:rsidRPr="000D0E15" w:rsidRDefault="00412B32" w:rsidP="003C59E0">
            <w:pPr>
              <w:jc w:val="center"/>
              <w:rPr>
                <w:b/>
                <w:sz w:val="12"/>
                <w:szCs w:val="12"/>
              </w:rPr>
            </w:pPr>
            <w:r w:rsidRPr="000D0E15">
              <w:rPr>
                <w:b/>
                <w:sz w:val="12"/>
                <w:szCs w:val="12"/>
              </w:rPr>
              <w:t>Подпрограмма «Совершенствование транспортного обслуживания населения на территории МО Печорский муниципальный округ»</w:t>
            </w:r>
          </w:p>
        </w:tc>
      </w:tr>
      <w:tr w:rsidR="00412B32" w:rsidRPr="000D0E15" w:rsidTr="00165D78">
        <w:trPr>
          <w:trHeight w:val="292"/>
        </w:trPr>
        <w:tc>
          <w:tcPr>
            <w:tcW w:w="568" w:type="dxa"/>
            <w:noWrap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3.1</w:t>
            </w:r>
          </w:p>
        </w:tc>
        <w:tc>
          <w:tcPr>
            <w:tcW w:w="2693" w:type="dxa"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Совершенствование транспортного обслуживания населения на территории МО Печорский муниципальный округ</w:t>
            </w:r>
          </w:p>
        </w:tc>
        <w:tc>
          <w:tcPr>
            <w:tcW w:w="2977" w:type="dxa"/>
          </w:tcPr>
          <w:p w:rsidR="00412B32" w:rsidRPr="000D0E15" w:rsidRDefault="00412B32" w:rsidP="003C59E0">
            <w:pPr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  <w:tc>
          <w:tcPr>
            <w:tcW w:w="3685" w:type="dxa"/>
            <w:noWrap/>
          </w:tcPr>
          <w:p w:rsidR="00412B32" w:rsidRPr="000D0E15" w:rsidRDefault="00412B32" w:rsidP="003C59E0">
            <w:pPr>
              <w:jc w:val="both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</w:t>
            </w:r>
          </w:p>
        </w:tc>
        <w:tc>
          <w:tcPr>
            <w:tcW w:w="1701" w:type="dxa"/>
            <w:noWrap/>
            <w:vAlign w:val="center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  <w:lang w:eastAsia="ru-RU"/>
              </w:rPr>
            </w:pPr>
            <w:r w:rsidRPr="000D0E15">
              <w:rPr>
                <w:sz w:val="12"/>
                <w:szCs w:val="12"/>
                <w:lang w:eastAsia="ru-RU"/>
              </w:rPr>
              <w:t>1%</w:t>
            </w:r>
          </w:p>
        </w:tc>
        <w:tc>
          <w:tcPr>
            <w:tcW w:w="4111" w:type="dxa"/>
            <w:vAlign w:val="center"/>
          </w:tcPr>
          <w:p w:rsidR="00412B32" w:rsidRPr="000D0E15" w:rsidRDefault="00412B32" w:rsidP="003C59E0">
            <w:pPr>
              <w:jc w:val="center"/>
              <w:rPr>
                <w:sz w:val="12"/>
                <w:szCs w:val="12"/>
              </w:rPr>
            </w:pPr>
            <w:r w:rsidRPr="000D0E15">
              <w:rPr>
                <w:sz w:val="12"/>
                <w:szCs w:val="12"/>
              </w:rPr>
              <w:t>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</w:t>
            </w:r>
          </w:p>
        </w:tc>
      </w:tr>
    </w:tbl>
    <w:p w:rsidR="00412B32" w:rsidRPr="000D0E15" w:rsidRDefault="00412B32" w:rsidP="00412B32">
      <w:pPr>
        <w:widowControl w:val="0"/>
        <w:autoSpaceDN w:val="0"/>
        <w:adjustRightInd w:val="0"/>
        <w:jc w:val="right"/>
        <w:rPr>
          <w:sz w:val="12"/>
          <w:szCs w:val="12"/>
        </w:rPr>
      </w:pPr>
    </w:p>
    <w:p w:rsidR="00412B32" w:rsidRPr="000D0E15" w:rsidRDefault="00412B32" w:rsidP="00412B32">
      <w:pPr>
        <w:widowControl w:val="0"/>
        <w:autoSpaceDN w:val="0"/>
        <w:adjustRightInd w:val="0"/>
        <w:jc w:val="right"/>
        <w:rPr>
          <w:sz w:val="12"/>
          <w:szCs w:val="12"/>
        </w:rPr>
      </w:pPr>
    </w:p>
    <w:p w:rsidR="00412B32" w:rsidRPr="000D0E15" w:rsidRDefault="00412B32" w:rsidP="00412B32">
      <w:pPr>
        <w:widowControl w:val="0"/>
        <w:autoSpaceDN w:val="0"/>
        <w:adjustRightInd w:val="0"/>
        <w:jc w:val="right"/>
        <w:rPr>
          <w:sz w:val="12"/>
          <w:szCs w:val="12"/>
        </w:rPr>
      </w:pPr>
    </w:p>
    <w:p w:rsidR="00412B32" w:rsidRPr="000D0E15" w:rsidRDefault="00412B32" w:rsidP="00412B32">
      <w:pPr>
        <w:widowControl w:val="0"/>
        <w:autoSpaceDN w:val="0"/>
        <w:adjustRightInd w:val="0"/>
        <w:jc w:val="right"/>
        <w:rPr>
          <w:sz w:val="12"/>
          <w:szCs w:val="12"/>
        </w:rPr>
      </w:pPr>
    </w:p>
    <w:p w:rsidR="00412B32" w:rsidRPr="000D0E15" w:rsidRDefault="00412B32" w:rsidP="00412B32">
      <w:pPr>
        <w:jc w:val="right"/>
        <w:rPr>
          <w:bCs/>
          <w:color w:val="000000"/>
          <w:sz w:val="12"/>
          <w:szCs w:val="12"/>
          <w:lang w:eastAsia="ru-RU"/>
        </w:rPr>
      </w:pPr>
      <w:r w:rsidRPr="000D0E15">
        <w:rPr>
          <w:bCs/>
          <w:color w:val="000000"/>
          <w:sz w:val="12"/>
          <w:szCs w:val="12"/>
          <w:lang w:eastAsia="ru-RU"/>
        </w:rPr>
        <w:t xml:space="preserve">Приложение 3 </w:t>
      </w:r>
    </w:p>
    <w:p w:rsidR="00412B32" w:rsidRPr="000D0E15" w:rsidRDefault="00412B32" w:rsidP="00412B32">
      <w:pPr>
        <w:jc w:val="right"/>
        <w:rPr>
          <w:bCs/>
          <w:color w:val="000000"/>
          <w:sz w:val="12"/>
          <w:szCs w:val="12"/>
          <w:lang w:eastAsia="ru-RU"/>
        </w:rPr>
      </w:pPr>
      <w:r w:rsidRPr="000D0E15">
        <w:rPr>
          <w:bCs/>
          <w:color w:val="000000"/>
          <w:sz w:val="12"/>
          <w:szCs w:val="12"/>
          <w:lang w:eastAsia="ru-RU"/>
        </w:rPr>
        <w:t xml:space="preserve">к муниципальной программе «Развитие транспортного обслуживания населения </w:t>
      </w:r>
    </w:p>
    <w:p w:rsidR="00412B32" w:rsidRPr="000D0E15" w:rsidRDefault="00412B32" w:rsidP="00412B32">
      <w:pPr>
        <w:jc w:val="right"/>
        <w:rPr>
          <w:bCs/>
          <w:color w:val="000000"/>
          <w:sz w:val="12"/>
          <w:szCs w:val="12"/>
          <w:lang w:eastAsia="ru-RU"/>
        </w:rPr>
      </w:pPr>
      <w:r w:rsidRPr="000D0E15">
        <w:rPr>
          <w:bCs/>
          <w:color w:val="000000"/>
          <w:sz w:val="12"/>
          <w:szCs w:val="12"/>
          <w:lang w:eastAsia="ru-RU"/>
        </w:rPr>
        <w:t>на территории МО Печорский муниципальный округ на 2024-2028 годы»</w:t>
      </w:r>
    </w:p>
    <w:p w:rsidR="00412B32" w:rsidRPr="000D0E15" w:rsidRDefault="00412B32" w:rsidP="00412B32">
      <w:pPr>
        <w:jc w:val="center"/>
        <w:rPr>
          <w:sz w:val="12"/>
          <w:szCs w:val="12"/>
        </w:rPr>
      </w:pPr>
      <w:r w:rsidRPr="000D0E15">
        <w:rPr>
          <w:sz w:val="12"/>
          <w:szCs w:val="12"/>
          <w:lang w:eastAsia="ru-RU"/>
        </w:rPr>
        <w:fldChar w:fldCharType="begin"/>
      </w:r>
      <w:r w:rsidRPr="000D0E15">
        <w:rPr>
          <w:sz w:val="12"/>
          <w:szCs w:val="12"/>
          <w:lang w:eastAsia="ru-RU"/>
        </w:rPr>
        <w:instrText xml:space="preserve"> LINK Excel.Sheet.12 "C:\\Users\\ud-sp\\Desktop\\табл2 2024 транспорт декабрь 2025.xlsx" "Лист1!R2C1:R112C8" \a \f 4 \h  \* MERGEFORMAT </w:instrText>
      </w:r>
      <w:r w:rsidRPr="000D0E15">
        <w:rPr>
          <w:sz w:val="12"/>
          <w:szCs w:val="12"/>
          <w:lang w:eastAsia="ru-RU"/>
        </w:rPr>
        <w:fldChar w:fldCharType="separate"/>
      </w:r>
    </w:p>
    <w:p w:rsidR="00412B32" w:rsidRPr="000D0E15" w:rsidRDefault="00412B32" w:rsidP="00412B32">
      <w:pPr>
        <w:jc w:val="center"/>
        <w:rPr>
          <w:bCs/>
          <w:color w:val="000000"/>
          <w:sz w:val="12"/>
          <w:szCs w:val="12"/>
          <w:lang w:eastAsia="ru-RU"/>
        </w:rPr>
      </w:pPr>
      <w:r w:rsidRPr="000D0E15">
        <w:rPr>
          <w:bCs/>
          <w:color w:val="000000"/>
          <w:sz w:val="12"/>
          <w:szCs w:val="12"/>
          <w:lang w:eastAsia="ru-RU"/>
        </w:rPr>
        <w:fldChar w:fldCharType="end"/>
      </w:r>
    </w:p>
    <w:tbl>
      <w:tblPr>
        <w:tblW w:w="15870" w:type="dxa"/>
        <w:tblInd w:w="250" w:type="dxa"/>
        <w:tblLook w:val="04A0"/>
      </w:tblPr>
      <w:tblGrid>
        <w:gridCol w:w="2195"/>
        <w:gridCol w:w="2183"/>
        <w:gridCol w:w="1523"/>
        <w:gridCol w:w="1950"/>
        <w:gridCol w:w="1708"/>
        <w:gridCol w:w="1708"/>
        <w:gridCol w:w="498"/>
        <w:gridCol w:w="1210"/>
        <w:gridCol w:w="2895"/>
      </w:tblGrid>
      <w:tr w:rsidR="00412B32" w:rsidRPr="000D0E15" w:rsidTr="00165D78">
        <w:trPr>
          <w:gridAfter w:val="2"/>
          <w:wAfter w:w="4105" w:type="dxa"/>
          <w:trHeight w:val="1191"/>
        </w:trPr>
        <w:tc>
          <w:tcPr>
            <w:tcW w:w="117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12B32" w:rsidRPr="000D0E15" w:rsidRDefault="00412B32" w:rsidP="003C59E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 xml:space="preserve">                                               РЕСУРСНОЕ ОБЕСПЕЧЕНИЕ РЕАЛИЗАЦИИ МУНИЦИПАЛЬНОЙ ПРОГРАММЫ «Развитие транспортного обслуживания населения на территории МО Печорский муниципальный округ на 2024-2028 годы» ЗА СЧЕТ СРЕДСТВ БЮДЖЕТА МО ПЕЧОРСКИЙ МУНИЦИПАЛЬНЫЙ ОКРУГ</w:t>
            </w:r>
          </w:p>
        </w:tc>
      </w:tr>
      <w:tr w:rsidR="00412B32" w:rsidRPr="000D0E15" w:rsidTr="00165D78">
        <w:trPr>
          <w:trHeight w:val="927"/>
        </w:trPr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114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РАСХОДЫ (тыс.руб, годы)</w:t>
            </w:r>
          </w:p>
        </w:tc>
      </w:tr>
      <w:tr w:rsidR="00412B32" w:rsidRPr="000D0E15" w:rsidTr="00165D78">
        <w:trPr>
          <w:trHeight w:val="675"/>
        </w:trPr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2024 год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2025 год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2026 год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2027 год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2028 год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</w:tr>
      <w:tr w:rsidR="00412B32" w:rsidRPr="000D0E15" w:rsidTr="00165D78">
        <w:trPr>
          <w:trHeight w:val="30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</w:t>
            </w:r>
          </w:p>
        </w:tc>
      </w:tr>
      <w:tr w:rsidR="00412B32" w:rsidRPr="000D0E15" w:rsidTr="00165D78">
        <w:trPr>
          <w:trHeight w:val="149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Муниципальная программа</w:t>
            </w: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br/>
              <w:t>«Развитие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32424,6500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26 698,3774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34494,36454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42924,53535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40823,70707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177365,6343</w:t>
            </w:r>
          </w:p>
        </w:tc>
      </w:tr>
      <w:tr w:rsidR="00412B32" w:rsidRPr="000D0E15" w:rsidTr="00165D78">
        <w:trPr>
          <w:trHeight w:val="1599"/>
        </w:trPr>
        <w:tc>
          <w:tcPr>
            <w:tcW w:w="2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Подпрограмма 1 «Сохранение и развитие автомобильных дорог общего пользованияместного значения в МО "Печорский муниципальный округ"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28365,2798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23 382,3774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31208,36454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39638,53535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40823,70707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163418,2641</w:t>
            </w:r>
          </w:p>
        </w:tc>
      </w:tr>
      <w:tr w:rsidR="00412B32" w:rsidRPr="000D0E15" w:rsidTr="00165D78">
        <w:trPr>
          <w:trHeight w:val="1554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1.1. Основное мероприятие "Содержание и реконструкция автомобильных дорог общего пользования местного значения в МО "Печорский муниципальный округ"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28365,2798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23 382,3774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31208,36454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39638,53535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40823,70707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163418,2641</w:t>
            </w:r>
          </w:p>
        </w:tc>
      </w:tr>
      <w:tr w:rsidR="00412B32" w:rsidRPr="000D0E15" w:rsidTr="00165D78">
        <w:trPr>
          <w:trHeight w:val="112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1.1.1.  Мероприятие "Выполнение работ по зимнему содержанию автомобильных дорог общегопользования местного значения, проходящих в границах населенных пунктов ТО г. Печоры"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</w:t>
            </w:r>
          </w:p>
        </w:tc>
      </w:tr>
      <w:tr w:rsidR="00412B32" w:rsidRPr="000D0E15" w:rsidTr="003C59E0">
        <w:trPr>
          <w:trHeight w:val="126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1.1.2. Мероприятие "Выполнение работ по зимнему содержанию автомобильных дорог общегопользования местного значения, проходящих вне границ населенных пунктов ТО г. Печоры"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300</w:t>
            </w:r>
          </w:p>
        </w:tc>
      </w:tr>
      <w:tr w:rsidR="00412B32" w:rsidRPr="000D0E15" w:rsidTr="00165D78">
        <w:trPr>
          <w:trHeight w:val="140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1.1.3. Мероприятие "Выполнение работ по зимнему содержанию автомобильных дорог общегопользования местного значения, проходящих в границах и вне границ населенных пунктов ТО "Печоры"(быв. Паниковская волость)"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</w:tr>
      <w:tr w:rsidR="00412B32" w:rsidRPr="000D0E15" w:rsidTr="003C59E0">
        <w:trPr>
          <w:trHeight w:val="142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1.1.4. Мероприятие "Выполнение работ по уборке снега с автодорог вне границ населенных пунктов Круппской волости Печорского муниципального округа"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</w:tr>
      <w:tr w:rsidR="00412B32" w:rsidRPr="000D0E15" w:rsidTr="003C59E0">
        <w:trPr>
          <w:trHeight w:val="138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1.1.5. Мероприятие "Выполнение работ по уборке снега с автодорог в границах населенных пунктов Круппской волости Печорского муниципального округа"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200,2000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200,2000</w:t>
            </w:r>
          </w:p>
        </w:tc>
      </w:tr>
      <w:tr w:rsidR="00412B32" w:rsidRPr="000D0E15" w:rsidTr="003C59E0">
        <w:trPr>
          <w:trHeight w:val="2829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1.1.6. Мероприятие "Ремонт улицы в д. Дрисливик Круппской волости; ремонт улицы №1 в д. Замошье Круппской волости; ремонт улицы №3 в д. Замошье Круппской волости;  ремонт улицы №2 в д. Замошье Круппской волости; ремонт улицы №1 в д. Сухлово Круппской волости; ремонт улицы №2 в д. Сухлово Круппской волости; ремонт улицы Парижской Коммуны в д. Новый Изборск Новоизборской волости; ремонт улицы Парковой в д. Новый Изборск Новоизборской волости; ремонт улицы №1 в д. Кулье Круппской волости; ремонт улицы №2 в д. Кулье Круппской волости; ремонт улицы №3 в д. Кулье Круппской волости в Печорском муниципальном округе"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126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1.1.7. Мероприятие "Ремонт автомобильной дороги от а/д (Неелово-Кудина-Гора-Печоры) подъезд к п/л "Колос"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113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1.1.8. Мероприятие "Оказание услуг по осуществлению строительного контроля на ремонт автомобильной дороги от а/д (Неелово-Кудина-Гора-Печоры) подъезд к п/л "Колос"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1,5211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1,5211</w:t>
            </w:r>
          </w:p>
        </w:tc>
      </w:tr>
      <w:tr w:rsidR="00412B32" w:rsidRPr="000D0E15" w:rsidTr="003C59E0">
        <w:trPr>
          <w:trHeight w:val="154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1.1.9. Мероприятие "Выполнение работ по зимнему содержанию автомобильных дорог общегопользования местного значения, проходящих в границах и вне границ населенных пунктов ТО Новоизборской волости"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160</w:t>
            </w:r>
          </w:p>
        </w:tc>
      </w:tr>
      <w:tr w:rsidR="00412B32" w:rsidRPr="000D0E15" w:rsidTr="003C59E0">
        <w:trPr>
          <w:trHeight w:val="1409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1.1.10. Мероприятие "Выполнение работ по зимнему содержанию автомобильных дорог общегопользования местного значения, проходящих в границах и вне границ населенных пунктов ТО г. Печоры"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4200</w:t>
            </w:r>
          </w:p>
        </w:tc>
      </w:tr>
      <w:tr w:rsidR="00412B32" w:rsidRPr="000D0E15" w:rsidTr="003C59E0">
        <w:trPr>
          <w:trHeight w:val="155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1.1.11. "Выполнение работ по содержанию улично-дорожной сети на территории ТО "Круппская волость" Печорского муниципального округа"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</w:tr>
      <w:tr w:rsidR="00412B32" w:rsidRPr="000D0E15" w:rsidTr="003C59E0">
        <w:trPr>
          <w:trHeight w:val="155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1.1.12. "Выполнение работ по содержанию улично-дорожной сети на территории ТО "Новоизборская волость" Печорского муниципального округа"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</w:tr>
      <w:tr w:rsidR="00412B32" w:rsidRPr="000D0E15" w:rsidTr="003C59E0">
        <w:trPr>
          <w:trHeight w:val="126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1.1.13.Ремонт улицы Автомобилистов на участке км 0+000-км 0+900 в городе Печоры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3C59E0">
        <w:trPr>
          <w:trHeight w:val="15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1.1.14.Оказание услуг по осуществлению строительного контроля на объектах ремонта улично-дорожной сети в МО «Печорский муниципальный округ» реализуемых в рамках национального проекта «Безопасные качественные дороги».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16,9703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16,9703</w:t>
            </w:r>
          </w:p>
        </w:tc>
      </w:tr>
      <w:tr w:rsidR="00412B32" w:rsidRPr="000D0E15" w:rsidTr="003C59E0">
        <w:trPr>
          <w:trHeight w:val="127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1.1.15.Выполнение работ по содержанию улично-дорожной сети на территории ТО "Печоры" и ТО "Лавровская волость"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6200</w:t>
            </w:r>
          </w:p>
        </w:tc>
      </w:tr>
      <w:tr w:rsidR="00412B32" w:rsidRPr="000D0E15" w:rsidTr="003C59E0">
        <w:trPr>
          <w:trHeight w:val="140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1.1.16.Выполнение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1264,8955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1264,8955</w:t>
            </w:r>
          </w:p>
        </w:tc>
      </w:tr>
      <w:tr w:rsidR="00412B32" w:rsidRPr="000D0E15" w:rsidTr="003C59E0">
        <w:trPr>
          <w:trHeight w:val="125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1.1.17. 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1120,7583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1120,7583</w:t>
            </w:r>
          </w:p>
        </w:tc>
      </w:tr>
      <w:tr w:rsidR="00412B32" w:rsidRPr="000D0E15" w:rsidTr="003C59E0">
        <w:trPr>
          <w:trHeight w:val="141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1.1.18. Поставка Трактора   с навесным оборудованием (коммунальный отвал, щеточное оборудование) Машина дорожная ЧЛМЗ МД.02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25,4717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25,4717</w:t>
            </w:r>
          </w:p>
        </w:tc>
      </w:tr>
      <w:tr w:rsidR="00412B32" w:rsidRPr="000D0E15" w:rsidTr="003C59E0">
        <w:trPr>
          <w:trHeight w:val="155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1.1.19.Поставка Трактора      с навесным оборудованием (коммунальный отвал, щеточное оборудование) Машина уборочная МУ-320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15,6261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15,6261</w:t>
            </w:r>
          </w:p>
        </w:tc>
      </w:tr>
      <w:tr w:rsidR="00412B32" w:rsidRPr="000D0E15" w:rsidTr="003C59E0">
        <w:trPr>
          <w:trHeight w:val="69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1.1.20.Поставка  погрузчика ковшового (экскаватор-погрузчик TLB 827)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100,5</w:t>
            </w:r>
          </w:p>
        </w:tc>
      </w:tr>
      <w:tr w:rsidR="00412B32" w:rsidRPr="000D0E15" w:rsidTr="003C59E0">
        <w:trPr>
          <w:trHeight w:val="70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1.1.21. Поставка навесного оборудования (подметально-уборочная машина марки "ПУМА")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56,0667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56,0667</w:t>
            </w:r>
          </w:p>
        </w:tc>
      </w:tr>
      <w:tr w:rsidR="00412B32" w:rsidRPr="000D0E15" w:rsidTr="003C59E0">
        <w:trPr>
          <w:trHeight w:val="97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1.1.22.  Поставка трактора МТ3 82.1"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21,4862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21,4862</w:t>
            </w:r>
          </w:p>
        </w:tc>
      </w:tr>
      <w:tr w:rsidR="00412B32" w:rsidRPr="000D0E15" w:rsidTr="003C59E0">
        <w:trPr>
          <w:trHeight w:val="112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1.1.23.Ремонт улицы Садовой на участке от улицы Свободы до ул. Гагарина в городе Печоры;Ремонт улицы Ленина на участке от улицы Юрьевской до ул. Гагарина в городе Печоры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286,9682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286,9682</w:t>
            </w:r>
          </w:p>
        </w:tc>
      </w:tr>
      <w:tr w:rsidR="00412B32" w:rsidRPr="000D0E15" w:rsidTr="003C59E0">
        <w:trPr>
          <w:trHeight w:val="71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1.1.24.Ремонт улицы Свободы в городе Печоры (выборочно)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404,9210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404,9210</w:t>
            </w:r>
          </w:p>
        </w:tc>
      </w:tr>
      <w:tr w:rsidR="00412B32" w:rsidRPr="000D0E15" w:rsidTr="003C59E0">
        <w:trPr>
          <w:trHeight w:val="98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1.1.25. Договор №7067 от 16.07.2024 года на обследование мостов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</w:tr>
      <w:tr w:rsidR="00412B32" w:rsidRPr="000D0E15" w:rsidTr="003C59E0">
        <w:trPr>
          <w:trHeight w:val="69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1.1.26.1.1.25. Договор №7066 от 16.07.2024 года на обследование мостов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</w:tr>
      <w:tr w:rsidR="00412B32" w:rsidRPr="000D0E15" w:rsidTr="003C59E0">
        <w:trPr>
          <w:trHeight w:val="849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1.1.27. Договор ЛАБ/13-08-24 от 13.08.2024 осуществление лабораторных испытаний (взяите кернов)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0,9097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0,9097</w:t>
            </w:r>
          </w:p>
        </w:tc>
      </w:tr>
      <w:tr w:rsidR="00412B32" w:rsidRPr="000D0E15" w:rsidTr="003C59E0">
        <w:trPr>
          <w:trHeight w:val="127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1.1.28. Ремонт автомобильной дороги «от а/д Неёлово-Кудина Гора-Печоры км. 13+800» - к ДОЛ «Стремительный» на участке №2 (подъезд к ВДЦ "Печоры")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28,2312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28,2312</w:t>
            </w:r>
          </w:p>
        </w:tc>
      </w:tr>
      <w:tr w:rsidR="00412B32" w:rsidRPr="000D0E15" w:rsidTr="003C59E0">
        <w:trPr>
          <w:trHeight w:val="127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1.1.29. Ремонт улицы №8 в д. Моложва на участке км 0+000-км 0+950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12,2347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12,2347</w:t>
            </w:r>
          </w:p>
        </w:tc>
      </w:tr>
      <w:tr w:rsidR="00412B32" w:rsidRPr="000D0E15" w:rsidTr="003C59E0">
        <w:trPr>
          <w:trHeight w:val="127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1.1.30.Ремонт автомобильной дороги (от а/д Псков-Изборск-гр. с Эстонской Респ. Км 48+000)- к д. Паниковичи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23,9990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23,9990</w:t>
            </w:r>
          </w:p>
        </w:tc>
      </w:tr>
      <w:tr w:rsidR="00412B32" w:rsidRPr="000D0E15" w:rsidTr="003C59E0">
        <w:trPr>
          <w:trHeight w:val="69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1.1.31.Выполнение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Лавровской волости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412B32" w:rsidRPr="000D0E15" w:rsidTr="003C59E0">
        <w:trPr>
          <w:trHeight w:val="14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1.1.32.Выполнение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Новоизборской волости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412B32" w:rsidRPr="000D0E15" w:rsidTr="003C59E0">
        <w:trPr>
          <w:trHeight w:val="87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1.1.33.Выполнение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Крупской волости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1500</w:t>
            </w:r>
          </w:p>
        </w:tc>
      </w:tr>
      <w:tr w:rsidR="00412B32" w:rsidRPr="000D0E15" w:rsidTr="003C59E0">
        <w:trPr>
          <w:trHeight w:val="1115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1.1.34. Ремонт автомобильной дороги Лисье-Коломцы в Печорском муниципальном округе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14,6503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14,6503</w:t>
            </w:r>
          </w:p>
        </w:tc>
      </w:tr>
      <w:tr w:rsidR="00412B32" w:rsidRPr="000D0E15" w:rsidTr="003C59E0">
        <w:trPr>
          <w:trHeight w:val="111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1.1.35. Выполнение работ по осенне-зимнему содержанию автомобильных дорог общего пользования местного значения, подходящих в границах и вне границ населенных пунктов ТО "Печоры"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5000</w:t>
            </w:r>
          </w:p>
        </w:tc>
      </w:tr>
      <w:tr w:rsidR="00412B32" w:rsidRPr="000D0E15" w:rsidTr="003C59E0">
        <w:trPr>
          <w:trHeight w:val="85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1.1.36. Договор поставки 23Т/24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1,58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1,58</w:t>
            </w:r>
          </w:p>
        </w:tc>
      </w:tr>
      <w:tr w:rsidR="00412B32" w:rsidRPr="000D0E15" w:rsidTr="00165D78">
        <w:trPr>
          <w:trHeight w:val="1959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 1.1.37. Выполнению работ по содержанию улично-дорожной сети Печорского муницципального округа (установка светофоров Т7 на ул. Школьная в д. Лавры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1,35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1,35</w:t>
            </w:r>
          </w:p>
        </w:tc>
      </w:tr>
      <w:tr w:rsidR="00412B32" w:rsidRPr="000D0E15" w:rsidTr="003C59E0">
        <w:trPr>
          <w:trHeight w:val="112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1.1.38.Выполнение работ по восстановлению поперечного профиля и ровности проезжей части автомобильной дороги с грунтовым покрытием с добавлением нового материала на подъезде к д. Давыдов Конец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2,8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2,8</w:t>
            </w:r>
          </w:p>
        </w:tc>
      </w:tr>
      <w:tr w:rsidR="00412B32" w:rsidRPr="000D0E15" w:rsidTr="003C59E0">
        <w:trPr>
          <w:trHeight w:val="169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1.1.39.Выполнение работы по восстановлению поперечного профиля и ровности проезжей части улично-дорожной сети с гравийным покрытием с добавлением нового материала в д. Малы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5,3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5,3</w:t>
            </w:r>
          </w:p>
        </w:tc>
      </w:tr>
      <w:tr w:rsidR="00412B32" w:rsidRPr="000D0E15" w:rsidTr="003C59E0">
        <w:trPr>
          <w:trHeight w:val="126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1.1.40.Выполнение работ по содержанию улично-дорожной сети Печорского муниципального округа (установка недостающего автопавильона на улице Набережной в городе Печоры)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1,8398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1,8398</w:t>
            </w:r>
          </w:p>
        </w:tc>
      </w:tr>
      <w:tr w:rsidR="00412B32" w:rsidRPr="000D0E15" w:rsidTr="003C59E0">
        <w:trPr>
          <w:trHeight w:val="125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1.1.41. 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Круппской волости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1 000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412B32" w:rsidRPr="000D0E15" w:rsidTr="003C59E0">
        <w:trPr>
          <w:trHeight w:val="141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1.1.42. 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Новоизборской волости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550,29022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550,29022</w:t>
            </w:r>
          </w:p>
        </w:tc>
      </w:tr>
      <w:tr w:rsidR="00412B32" w:rsidRPr="000D0E15" w:rsidTr="003C59E0">
        <w:trPr>
          <w:trHeight w:val="1125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1.1.43.Выполнение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Лавровской волости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1 000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412B32" w:rsidRPr="000D0E15" w:rsidTr="003C59E0">
        <w:trPr>
          <w:trHeight w:val="111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1.1.44.Выполнение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ТО "Печоры"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4 000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</w:tr>
      <w:tr w:rsidR="00412B32" w:rsidRPr="000D0E15" w:rsidTr="003C59E0">
        <w:trPr>
          <w:trHeight w:val="127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1.1.45. Договор содержание быв. Паниковская волость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</w:tr>
      <w:tr w:rsidR="00412B32" w:rsidRPr="000D0E15" w:rsidTr="003C59E0">
        <w:trPr>
          <w:trHeight w:val="127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1.1.46. Договор по выполнению работ по зимнему содержанию тротуаров, автобусных остановок, площадок отдыха и стоянок автомобилей ТО «Печоры»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</w:tr>
      <w:tr w:rsidR="00412B32" w:rsidRPr="000D0E15" w:rsidTr="003C59E0">
        <w:trPr>
          <w:trHeight w:val="140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1.1.47..Выполнение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750</w:t>
            </w:r>
          </w:p>
        </w:tc>
      </w:tr>
      <w:tr w:rsidR="00412B32" w:rsidRPr="000D0E15" w:rsidTr="003C59E0">
        <w:trPr>
          <w:trHeight w:val="1269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1.1.48. Ремонт улицы Гагарина в городе Печоры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76,0000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184,44947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260,4495</w:t>
            </w:r>
          </w:p>
        </w:tc>
      </w:tr>
      <w:tr w:rsidR="00412B32" w:rsidRPr="000D0E15" w:rsidTr="003C59E0">
        <w:trPr>
          <w:trHeight w:val="113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1.1.49.Ремонт улицы Рижской  на участке км 0+000-км 0+555 в городе Печоры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253,88917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253,88917</w:t>
            </w:r>
          </w:p>
        </w:tc>
      </w:tr>
      <w:tr w:rsidR="00412B32" w:rsidRPr="000D0E15" w:rsidTr="003C59E0">
        <w:trPr>
          <w:trHeight w:val="83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1.1.50. Договор №11 от 30.01.2025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150,0000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150,0000</w:t>
            </w:r>
          </w:p>
        </w:tc>
      </w:tr>
      <w:tr w:rsidR="00412B32" w:rsidRPr="000D0E15" w:rsidTr="003C59E0">
        <w:trPr>
          <w:trHeight w:val="126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1.1.51.Выполнение работ по содержанию улично-дорожной сети на территории ТО "Печоры"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5 500,0000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5500,0000</w:t>
            </w:r>
          </w:p>
        </w:tc>
      </w:tr>
      <w:tr w:rsidR="00412B32" w:rsidRPr="000D0E15" w:rsidTr="003C59E0">
        <w:trPr>
          <w:trHeight w:val="141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1.1.52.Выполнение работ по содержанию улично-дорожной сети на территории "Лавровской волости"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2 200,0000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2200,0000</w:t>
            </w:r>
          </w:p>
        </w:tc>
      </w:tr>
      <w:tr w:rsidR="00412B32" w:rsidRPr="000D0E15" w:rsidTr="003C59E0">
        <w:trPr>
          <w:trHeight w:val="141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1.1.53.Выполнение работ по содержанию улично-дорожной сети на территории "Новоизборской волости"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2 200,0000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2200,0000</w:t>
            </w:r>
          </w:p>
        </w:tc>
      </w:tr>
      <w:tr w:rsidR="00412B32" w:rsidRPr="000D0E15" w:rsidTr="003C59E0">
        <w:trPr>
          <w:trHeight w:val="126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1.1.54.Выполнение работ по содержанию улично-дорожной сети на территории "Круппской  волости"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2 200,0000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2200,0000</w:t>
            </w:r>
          </w:p>
        </w:tc>
      </w:tr>
      <w:tr w:rsidR="00412B32" w:rsidRPr="000D0E15" w:rsidTr="003C59E0">
        <w:trPr>
          <w:trHeight w:val="140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1.1.55.Выполнение работ по нанесению дорожной разметки на проезжей части улично-дорожной сети города Печоры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599,2745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599,2745</w:t>
            </w:r>
          </w:p>
        </w:tc>
      </w:tr>
      <w:tr w:rsidR="00412B32" w:rsidRPr="000D0E15" w:rsidTr="003C59E0">
        <w:trPr>
          <w:trHeight w:val="127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1.1.56.Выполнение работ по содержанию тротуаров,площадей,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2 400,0000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2400,0000</w:t>
            </w:r>
          </w:p>
        </w:tc>
      </w:tr>
      <w:tr w:rsidR="00412B32" w:rsidRPr="000D0E15" w:rsidTr="003C59E0">
        <w:trPr>
          <w:trHeight w:val="140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1.1.57. Договор от 06.03.2025 № 04/03/25 ПОДД/ПА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176,4000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176,4000</w:t>
            </w:r>
          </w:p>
        </w:tc>
      </w:tr>
      <w:tr w:rsidR="00412B32" w:rsidRPr="000D0E15" w:rsidTr="003C59E0">
        <w:trPr>
          <w:trHeight w:val="99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1.1.58. Договор от 28.01.2025 №7358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90,0000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90,0000</w:t>
            </w:r>
          </w:p>
        </w:tc>
      </w:tr>
      <w:tr w:rsidR="00412B32" w:rsidRPr="000D0E15" w:rsidTr="003C59E0">
        <w:trPr>
          <w:trHeight w:val="70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1.1.59. Договор от 21.04.2025 №04/04/25-СМ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15,0920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15,0920</w:t>
            </w:r>
          </w:p>
        </w:tc>
      </w:tr>
      <w:tr w:rsidR="00412B32" w:rsidRPr="000D0E15" w:rsidTr="003C59E0">
        <w:trPr>
          <w:trHeight w:val="127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1.1.60. Выполнение работ по установке недостающих дорожных знаков на ул. Свободы, в г. Печоры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7,60816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7,60816</w:t>
            </w:r>
          </w:p>
        </w:tc>
      </w:tr>
      <w:tr w:rsidR="00412B32" w:rsidRPr="000D0E15" w:rsidTr="003C59E0">
        <w:trPr>
          <w:trHeight w:val="98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1.1.61.Устранение деформаций и повреждений дорожного полотна на улично-дорожной сети   Печорского муниципального округа Псковской области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16,83839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16,83839</w:t>
            </w:r>
          </w:p>
        </w:tc>
      </w:tr>
      <w:tr w:rsidR="00412B32" w:rsidRPr="000D0E15" w:rsidTr="003C59E0">
        <w:trPr>
          <w:trHeight w:val="84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1.1.62.Оказание услуг по осуществлению лабораторных испытаний (отбор кернов)  на объекте: Ремонт  улицы Рижской  на участке км 0+000-км 0+555 в городе Печоры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0,4305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0,4305</w:t>
            </w:r>
          </w:p>
        </w:tc>
      </w:tr>
      <w:tr w:rsidR="00412B32" w:rsidRPr="000D0E15" w:rsidTr="003C59E0">
        <w:trPr>
          <w:trHeight w:val="1409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1.1.63.Выполнение работ по инструментальной диагностике улично-дорожной сети  Печорского муниципального округа Псковской области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4,4128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4,4128</w:t>
            </w:r>
          </w:p>
        </w:tc>
      </w:tr>
      <w:tr w:rsidR="00412B32" w:rsidRPr="000D0E15" w:rsidTr="003C59E0">
        <w:trPr>
          <w:trHeight w:val="83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1.1.64.Договор 211/2025 ПОДД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87,8880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87,8880</w:t>
            </w:r>
          </w:p>
        </w:tc>
      </w:tr>
      <w:tr w:rsidR="00412B32" w:rsidRPr="000D0E15" w:rsidTr="003C59E0">
        <w:trPr>
          <w:trHeight w:val="127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1.1.65.Договор 210/2025 паспортизация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50,0000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50,0000</w:t>
            </w:r>
          </w:p>
        </w:tc>
      </w:tr>
      <w:tr w:rsidR="00412B32" w:rsidRPr="000D0E15" w:rsidTr="003C59E0">
        <w:trPr>
          <w:trHeight w:val="126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1.1.66. 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Лисье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4,99686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4,99686</w:t>
            </w:r>
          </w:p>
        </w:tc>
      </w:tr>
      <w:tr w:rsidR="00412B32" w:rsidRPr="000D0E15" w:rsidTr="003C59E0">
        <w:trPr>
          <w:trHeight w:val="126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1.1.67.Ремонт улицы Пушкина в д. Лавры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10,6163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10,6163</w:t>
            </w:r>
          </w:p>
        </w:tc>
      </w:tr>
      <w:tr w:rsidR="00412B32" w:rsidRPr="000D0E15" w:rsidTr="003C59E0">
        <w:trPr>
          <w:trHeight w:val="112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1.1.68.Ремонт улицы №1  в д. Литовиж на участке км 0+000-км 0+500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7,46028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7,46028</w:t>
            </w:r>
          </w:p>
        </w:tc>
      </w:tr>
      <w:tr w:rsidR="00412B32" w:rsidRPr="000D0E15" w:rsidTr="003C59E0">
        <w:trPr>
          <w:trHeight w:val="127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1.1.69.Выполнение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Конечки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4,37400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4,37400</w:t>
            </w:r>
          </w:p>
        </w:tc>
      </w:tr>
      <w:tr w:rsidR="00412B32" w:rsidRPr="000D0E15" w:rsidTr="003C59E0">
        <w:trPr>
          <w:trHeight w:val="113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1.1.70.Выполнение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Пырсте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4,59476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4,59476</w:t>
            </w:r>
          </w:p>
        </w:tc>
      </w:tr>
      <w:tr w:rsidR="00412B32" w:rsidRPr="000D0E15" w:rsidTr="003C59E0">
        <w:trPr>
          <w:trHeight w:val="140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1.1.71.Ремонт улицы Центральной в д. Видовичи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14,59889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14,59889</w:t>
            </w:r>
          </w:p>
        </w:tc>
      </w:tr>
      <w:tr w:rsidR="00412B32" w:rsidRPr="000D0E15" w:rsidTr="003C59E0">
        <w:trPr>
          <w:trHeight w:val="84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1.1.72.Ремонт улицы Новоселов  в д. Новый Изборск Печорского муниципального округа  (выборочно)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7,61258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7,61258</w:t>
            </w:r>
          </w:p>
        </w:tc>
      </w:tr>
      <w:tr w:rsidR="00412B32" w:rsidRPr="000D0E15" w:rsidTr="003C59E0">
        <w:trPr>
          <w:trHeight w:val="98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1.1.73. Выполнение работ по содержанию автомобильных дорог общего пользования местного значения, проходящих в границах и вне границ населённых пунктов ТО «Печоры» и Лавровской волости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17500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17500,00000</w:t>
            </w:r>
          </w:p>
        </w:tc>
      </w:tr>
      <w:tr w:rsidR="00412B32" w:rsidRPr="000D0E15" w:rsidTr="003C59E0">
        <w:trPr>
          <w:trHeight w:val="112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1.1.74.Выполнение работ по содержанию автомобильных дорог общего пользования местного значения, проходящих в границах и вне границ населённых пунктов Круппской волости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4500,00000</w:t>
            </w:r>
          </w:p>
        </w:tc>
      </w:tr>
      <w:tr w:rsidR="00412B32" w:rsidRPr="000D0E15" w:rsidTr="003C59E0">
        <w:trPr>
          <w:trHeight w:val="126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1.1.75.Выполнение работ по содержанию автомобильных дорог общего пользования местного значения, проходящих в границах и вне границ населённых пунктов Новоизборской волости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4000,00000</w:t>
            </w:r>
          </w:p>
        </w:tc>
      </w:tr>
      <w:tr w:rsidR="00412B32" w:rsidRPr="000D0E15" w:rsidTr="003C59E0">
        <w:trPr>
          <w:trHeight w:val="155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1.1.76.Выполнение работ по содержанию автомобильных дорог общего пользования местного значения, 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411,862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39368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40550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80329,86200</w:t>
            </w:r>
          </w:p>
        </w:tc>
      </w:tr>
      <w:tr w:rsidR="00412B32" w:rsidRPr="000D0E15" w:rsidTr="00C97D6A">
        <w:trPr>
          <w:trHeight w:val="1695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1.1.77.Выполнение работ по ремонту автомоильных дорог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36,64257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270,53535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273,70707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580,88499</w:t>
            </w:r>
          </w:p>
        </w:tc>
      </w:tr>
      <w:tr w:rsidR="00412B32" w:rsidRPr="000D0E15" w:rsidTr="00C97D6A">
        <w:trPr>
          <w:trHeight w:val="184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1.1.78.Выполнение работ по устранению деформаций и повреждений дорожного полотна на улично-дорожной сети   Печорского муниципального округа Псковской области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13,09312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13,09312</w:t>
            </w:r>
          </w:p>
        </w:tc>
      </w:tr>
      <w:tr w:rsidR="00412B32" w:rsidRPr="000D0E15" w:rsidTr="00C97D6A">
        <w:trPr>
          <w:trHeight w:val="1689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1.1.79.Выполнение работ по нанесению горизонтальной дорожной разметки на проезжей части улично-дорожной сети города Печоры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5,51781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5,51781</w:t>
            </w:r>
          </w:p>
        </w:tc>
      </w:tr>
      <w:tr w:rsidR="00412B32" w:rsidRPr="000D0E15" w:rsidTr="00C97D6A">
        <w:trPr>
          <w:trHeight w:val="126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1.1.80.Выполнение работ по приемочной и инструментальной диагностике улично-дорожной сети  Печорского муниципального округа Псковской области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2,35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2,35000</w:t>
            </w:r>
          </w:p>
        </w:tc>
      </w:tr>
      <w:tr w:rsidR="00412B32" w:rsidRPr="000D0E15" w:rsidTr="00C97D6A">
        <w:trPr>
          <w:trHeight w:val="168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1.1.81.Ремонт автомобильной дороги Бобково-Захново в Печорском муниципальном округе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25,31067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25,31067</w:t>
            </w:r>
          </w:p>
        </w:tc>
      </w:tr>
      <w:tr w:rsidR="00412B32" w:rsidRPr="000D0E15" w:rsidTr="00C97D6A">
        <w:trPr>
          <w:trHeight w:val="849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1.1.82.Выполнение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2500,00000</w:t>
            </w:r>
          </w:p>
        </w:tc>
      </w:tr>
      <w:tr w:rsidR="00412B32" w:rsidRPr="000D0E15" w:rsidTr="00C97D6A">
        <w:trPr>
          <w:trHeight w:val="1695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1.1.83.услуги по всесезонной уборке отдельной территории города Печоры «Октябрьская площадь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250,00000</w:t>
            </w:r>
          </w:p>
        </w:tc>
      </w:tr>
      <w:tr w:rsidR="00412B32" w:rsidRPr="000D0E15" w:rsidTr="00C97D6A">
        <w:trPr>
          <w:trHeight w:val="156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1.1.84.Лабораторные испытания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70,00000</w:t>
            </w:r>
          </w:p>
        </w:tc>
      </w:tr>
      <w:tr w:rsidR="00412B32" w:rsidRPr="000D0E15" w:rsidTr="00C97D6A">
        <w:trPr>
          <w:trHeight w:val="154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1.1.85.Выполнение работ по диагностике искусственных сооружений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150,00000</w:t>
            </w:r>
          </w:p>
        </w:tc>
      </w:tr>
      <w:tr w:rsidR="00412B32" w:rsidRPr="000D0E15" w:rsidTr="00C97D6A">
        <w:trPr>
          <w:trHeight w:val="1835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1.1.86.паспортизация дорог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10,00000</w:t>
            </w:r>
          </w:p>
        </w:tc>
      </w:tr>
      <w:tr w:rsidR="00412B32" w:rsidRPr="000D0E15" w:rsidTr="00C97D6A">
        <w:trPr>
          <w:trHeight w:val="167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1.1.87.Выполнения работ по содержанию объектов благоустройства на территории Печорского муниципального округа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1400,00000</w:t>
            </w:r>
          </w:p>
        </w:tc>
      </w:tr>
      <w:tr w:rsidR="00412B32" w:rsidRPr="000D0E15" w:rsidTr="00C97D6A">
        <w:trPr>
          <w:trHeight w:val="155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1.1.88.Выполнение работ по изготовлению дорожных знаков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0,00000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149,1389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149,13890</w:t>
            </w:r>
          </w:p>
        </w:tc>
      </w:tr>
      <w:tr w:rsidR="00412B32" w:rsidRPr="000D0E15" w:rsidTr="00165D78">
        <w:trPr>
          <w:trHeight w:val="177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1.2. Основное мероприятие. Строительство автомобильных дорог общего пользования местного значения в муниципальном образовании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1054"/>
        </w:trPr>
        <w:tc>
          <w:tcPr>
            <w:tcW w:w="2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Подпрограмма 2 "Повышение безопасности дорожного движения"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хозяйству, ГИБДД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111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2.1. Основное мероприятие "Повышение безопасности дорожного движения"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хозяйству, ГИБДД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70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2.1.1. Мероприятие "Проведение в общеобразовательных учреждениях Печорского муниципального окргуа массовых мероприятий, направленных на профилактику детского дорожного травматизма"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ГИБДД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1114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2.1.2. Мероприятие "Приобретение светоотражающих значков, подвесок, браслетов для пешеходов"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165D78">
        <w:trPr>
          <w:trHeight w:val="128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2.1.3. Мероприятие "Приобретение и установка камер наблюдения"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127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2.1.4. Мероприятие "Провести комплексное обследование участков дорог с концентрацией ДТП и разработать мероприятия по повышению безопасности дорожного движения"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98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2.1.5. Мероприятие "Проведение профилактических мероприятий по предупреждению ДТП при перевозках пассажиров"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ГИБДД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98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2.1.6. Мероприятие "Обеспечение регулярного освещения в средствах массовой информации проблем безопасности дорожного движения"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ГИБДД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70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2.1.7. Мероприятие "Установка дорожных знаков (при необходимости)"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ГИБДД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112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2.1.8. Мероприятие "Обустройство парковочных мест для маломобильных групп населения с учетом комплексного подхода к обустройству парковок и прилегающих территорий"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1126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Подпрограмма 3 "Совершенствование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4059,3702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3316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13947,3702</w:t>
            </w:r>
          </w:p>
        </w:tc>
      </w:tr>
      <w:tr w:rsidR="00412B32" w:rsidRPr="000D0E15" w:rsidTr="00165D78">
        <w:trPr>
          <w:trHeight w:val="1579"/>
        </w:trPr>
        <w:tc>
          <w:tcPr>
            <w:tcW w:w="2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3.1. Основное мероприятие "Совершенствование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4059,3702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3316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13947,3702</w:t>
            </w:r>
          </w:p>
        </w:tc>
      </w:tr>
      <w:tr w:rsidR="00412B32" w:rsidRPr="000D0E15" w:rsidTr="00C97D6A">
        <w:trPr>
          <w:trHeight w:val="952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3.1.1. Мероприятие "Перевозка населения катером"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1187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1249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1249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1249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4934</w:t>
            </w:r>
          </w:p>
        </w:tc>
      </w:tr>
      <w:tr w:rsidR="00412B32" w:rsidRPr="000D0E15" w:rsidTr="00C97D6A">
        <w:trPr>
          <w:trHeight w:val="108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3.1.2. Мероприятие "Ремонт катера"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165D78">
        <w:trPr>
          <w:trHeight w:val="129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3.1.3. Мероприятие "Приобретение аварийно-спасательных средств для оборудования катера"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165D78">
        <w:trPr>
          <w:trHeight w:val="134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3.1.4. Мероприятие "Содержание паромной переправы"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822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865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865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865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3417</w:t>
            </w:r>
          </w:p>
        </w:tc>
      </w:tr>
      <w:tr w:rsidR="00412B32" w:rsidRPr="000D0E15" w:rsidTr="00165D78">
        <w:trPr>
          <w:trHeight w:val="1552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3.1.5. Мероприятие "Содержание ледовой переправы"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530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2204</w:t>
            </w:r>
          </w:p>
        </w:tc>
      </w:tr>
      <w:tr w:rsidR="00412B32" w:rsidRPr="000D0E15" w:rsidTr="00C97D6A">
        <w:trPr>
          <w:trHeight w:val="127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3.1.6. Мероприятие "Компенсация расходов перевозке обучающихся муниципальных общеобразовательных организаций и сопровождающих их лиц на внеклассные мероприятия и итоговую аттестацию"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536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2168</w:t>
            </w:r>
          </w:p>
        </w:tc>
      </w:tr>
      <w:tr w:rsidR="00412B32" w:rsidRPr="000D0E15" w:rsidTr="00C97D6A">
        <w:trPr>
          <w:trHeight w:val="125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3.1.7. Мероприятие "Компенсация расходов по возмещению убытков для обеспечения пассажирских перевозок между поселениями в границах округа"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165D78">
        <w:trPr>
          <w:trHeight w:val="128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3.1.8. Мероприятие "Фрактование судна"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75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3.1.9. Мероприятие "Перевозка грузов катерами и судами"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71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3.1.10. Мероприятие "Текущий ремонт катера "Обозерье"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165D78">
        <w:trPr>
          <w:trHeight w:val="128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3.1.11. Мероприятие "Капитальный ремонт катера "Обозерье"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412B32" w:rsidRPr="000D0E15" w:rsidTr="00C97D6A">
        <w:trPr>
          <w:trHeight w:val="145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3.1.12. Мероприятие по созданию условий 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20,8702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260,8702</w:t>
            </w:r>
          </w:p>
        </w:tc>
      </w:tr>
      <w:tr w:rsidR="00412B32" w:rsidRPr="000D0E15" w:rsidTr="00C97D6A">
        <w:trPr>
          <w:trHeight w:val="56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3.1.13. Мероприятие "Возмещение части затрат на перевозку пассажиров и их багажа водным транспортом"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963,5000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963,5000</w:t>
            </w:r>
          </w:p>
        </w:tc>
      </w:tr>
    </w:tbl>
    <w:p w:rsidR="00165D78" w:rsidRDefault="00165D78" w:rsidP="00165D78">
      <w:pPr>
        <w:widowControl w:val="0"/>
        <w:autoSpaceDN w:val="0"/>
        <w:adjustRightInd w:val="0"/>
        <w:jc w:val="center"/>
        <w:rPr>
          <w:sz w:val="12"/>
          <w:szCs w:val="12"/>
        </w:rPr>
        <w:sectPr w:rsidR="00165D78" w:rsidSect="00165D78">
          <w:pgSz w:w="16838" w:h="11906" w:orient="landscape"/>
          <w:pgMar w:top="709" w:right="284" w:bottom="851" w:left="238" w:header="709" w:footer="709" w:gutter="0"/>
          <w:cols w:space="708"/>
          <w:docGrid w:linePitch="360"/>
        </w:sectPr>
      </w:pPr>
    </w:p>
    <w:p w:rsidR="00412B32" w:rsidRPr="000D0E15" w:rsidRDefault="00412B32" w:rsidP="00165D78">
      <w:pPr>
        <w:widowControl w:val="0"/>
        <w:autoSpaceDN w:val="0"/>
        <w:adjustRightInd w:val="0"/>
        <w:ind w:left="284"/>
        <w:jc w:val="right"/>
        <w:rPr>
          <w:sz w:val="12"/>
          <w:szCs w:val="12"/>
        </w:rPr>
      </w:pPr>
    </w:p>
    <w:p w:rsidR="00412B32" w:rsidRPr="000D0E15" w:rsidRDefault="00412B32" w:rsidP="00412B32">
      <w:pPr>
        <w:widowControl w:val="0"/>
        <w:autoSpaceDN w:val="0"/>
        <w:adjustRightInd w:val="0"/>
        <w:jc w:val="center"/>
        <w:rPr>
          <w:sz w:val="12"/>
          <w:szCs w:val="12"/>
        </w:rPr>
      </w:pPr>
      <w:r w:rsidRPr="000D0E15">
        <w:rPr>
          <w:b/>
          <w:bCs/>
          <w:color w:val="000000"/>
          <w:sz w:val="12"/>
          <w:szCs w:val="12"/>
          <w:lang w:eastAsia="ru-RU"/>
        </w:rPr>
        <w:t>РЕСУРСНОЕ ОБЕСПЕЧЕНИЕ РЕАЛИЗАЦИИ МУНИЦИПАЛЬНОЙ ПРОГРАММЫ «Развитие транспортного обслуживания населения на территории МО Печорский муниципальный округ на 2024-2028 годы» ЗА СЧЕТ ВСЕХ ИСТОЧНИКОВ ФИНАНСИРОВАНИЯ В МО «ПЕЧОРСКИЙ МУНИЦИПАЛЬНЫЙ ОКРУГ»</w:t>
      </w:r>
    </w:p>
    <w:tbl>
      <w:tblPr>
        <w:tblpPr w:leftFromText="180" w:rightFromText="180" w:horzAnchor="margin" w:tblpXSpec="center" w:tblpY="11445"/>
        <w:tblW w:w="10601" w:type="dxa"/>
        <w:tblLook w:val="04A0"/>
      </w:tblPr>
      <w:tblGrid>
        <w:gridCol w:w="10601"/>
      </w:tblGrid>
      <w:tr w:rsidR="00412B32" w:rsidRPr="000D0E15" w:rsidTr="003C59E0">
        <w:trPr>
          <w:trHeight w:val="764"/>
        </w:trPr>
        <w:tc>
          <w:tcPr>
            <w:tcW w:w="10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</w:tr>
    </w:tbl>
    <w:tbl>
      <w:tblPr>
        <w:tblW w:w="4759" w:type="pct"/>
        <w:tblInd w:w="534" w:type="dxa"/>
        <w:tblLook w:val="04A0"/>
      </w:tblPr>
      <w:tblGrid>
        <w:gridCol w:w="2176"/>
        <w:gridCol w:w="1230"/>
        <w:gridCol w:w="1079"/>
        <w:gridCol w:w="1215"/>
        <w:gridCol w:w="633"/>
        <w:gridCol w:w="1183"/>
        <w:gridCol w:w="280"/>
        <w:gridCol w:w="1460"/>
        <w:gridCol w:w="1567"/>
        <w:gridCol w:w="1460"/>
        <w:gridCol w:w="1460"/>
        <w:gridCol w:w="1992"/>
      </w:tblGrid>
      <w:tr w:rsidR="00165D78" w:rsidRPr="000D0E15" w:rsidTr="00165D78">
        <w:trPr>
          <w:trHeight w:val="375"/>
        </w:trPr>
        <w:tc>
          <w:tcPr>
            <w:tcW w:w="10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6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</w:p>
        </w:tc>
      </w:tr>
      <w:tr w:rsidR="00412B32" w:rsidRPr="000D0E15" w:rsidTr="00165D78">
        <w:trPr>
          <w:trHeight w:val="923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58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Источники финансирования</w:t>
            </w:r>
          </w:p>
        </w:tc>
        <w:tc>
          <w:tcPr>
            <w:tcW w:w="2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165D78" w:rsidRPr="000D0E15" w:rsidTr="00165D78">
        <w:trPr>
          <w:trHeight w:val="148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2024 год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2025 год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2026 год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2027 год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2028 год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</w:tr>
      <w:tr w:rsidR="00165D78" w:rsidRPr="000D0E15" w:rsidTr="00165D78">
        <w:trPr>
          <w:trHeight w:val="349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</w:t>
            </w:r>
          </w:p>
        </w:tc>
      </w:tr>
      <w:tr w:rsidR="00165D78" w:rsidRPr="000D0E15" w:rsidTr="00165D78">
        <w:trPr>
          <w:trHeight w:val="492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Муниципальная программа</w:t>
            </w: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br/>
              <w:t xml:space="preserve">«Развитие транспортного обслуживания населения на территории МО «Печорский муниципальный округ» 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Администрация Печорского муниципального округа, 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222181,8377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77462,0299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67869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76614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67921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512047,7675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32424,6500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26667,1972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34494,364540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42925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40824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177334,7470</w:t>
            </w:r>
          </w:p>
        </w:tc>
      </w:tr>
      <w:tr w:rsidR="00165D78" w:rsidRPr="000D0E15" w:rsidTr="00165D78">
        <w:trPr>
          <w:trHeight w:val="61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189757,1877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50794,8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33375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33689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27097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307616,0205</w:t>
            </w:r>
          </w:p>
        </w:tc>
      </w:tr>
      <w:tr w:rsidR="00165D78" w:rsidRPr="000D0E15" w:rsidTr="00165D78">
        <w:trPr>
          <w:trHeight w:val="61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7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Подпрограмма 1 «Сохранение и развитие автомобильных дорог общего пользованияместного значения в МО «Печорский муниципальный округ»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216056,3170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64281,0299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57677,3645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66422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67921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472356,9538</w:t>
            </w:r>
          </w:p>
        </w:tc>
      </w:tr>
      <w:tr w:rsidR="00165D78" w:rsidRPr="000D0E15" w:rsidTr="00165D78">
        <w:trPr>
          <w:trHeight w:val="55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28365,2798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23351,1972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31208,3645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39639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40824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163387,0839</w:t>
            </w:r>
          </w:p>
        </w:tc>
      </w:tr>
      <w:tr w:rsidR="00165D78" w:rsidRPr="000D0E15" w:rsidTr="00165D78">
        <w:trPr>
          <w:trHeight w:val="49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187691,0372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40929,8327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26469,0000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26783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27097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281872,8699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1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0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 xml:space="preserve">1.1. Основное мероприятие "Содержание и реконструкция автомобильных дорог общего пользования местного значения в </w:t>
            </w: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МО Печорский муниципальный округ"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216056,3170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64281,0299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57677,3645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66422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67921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472356,9538</w:t>
            </w:r>
          </w:p>
        </w:tc>
      </w:tr>
      <w:tr w:rsidR="00165D78" w:rsidRPr="000D0E15" w:rsidTr="00165D78">
        <w:trPr>
          <w:trHeight w:val="63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28365,2798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23351,1972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31208,3645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39639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40824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163387,0839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187691,0372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40929,8327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26469,0000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26783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27097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281872,8699</w:t>
            </w:r>
          </w:p>
        </w:tc>
      </w:tr>
      <w:tr w:rsidR="00165D78" w:rsidRPr="000D0E15" w:rsidTr="00165D78">
        <w:trPr>
          <w:trHeight w:val="45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1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1.1.1. Мероприяте "Выполнение работ по зимнему содержанию автомобильных дорог общегопользования местного значения, проходящих в границах населенных пунктов ТО г. Печоры"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500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</w:t>
            </w:r>
          </w:p>
        </w:tc>
      </w:tr>
      <w:tr w:rsidR="00165D78" w:rsidRPr="000D0E15" w:rsidTr="00165D78">
        <w:trPr>
          <w:trHeight w:val="638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23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8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9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1.1.2. Мероприятие "Выполнение работ по зимнему содержанию автомобильных дорог общегопользования местного значения, проходящих вне границ населенных пунктов ТО г. Печоры"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300</w:t>
            </w:r>
          </w:p>
        </w:tc>
      </w:tr>
      <w:tr w:rsidR="00165D78" w:rsidRPr="000D0E15" w:rsidTr="00165D78">
        <w:trPr>
          <w:trHeight w:val="61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300</w:t>
            </w:r>
          </w:p>
        </w:tc>
      </w:tr>
      <w:tr w:rsidR="00165D78" w:rsidRPr="000D0E15" w:rsidTr="00165D78">
        <w:trPr>
          <w:trHeight w:val="55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8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1.1.3. Мероприятие "Выполнение работ по зимнему содержанию автомобильных дорог общегопользования местного значения, проходящих в границах и вне границ населенных пунктов ТО "Печоры"(быв. Паниковская волость"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</w:tr>
      <w:tr w:rsidR="00165D78" w:rsidRPr="000D0E15" w:rsidTr="00165D78">
        <w:trPr>
          <w:trHeight w:val="60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1.1.4. Мероприятие "Выполнение работ по уборке снега с автодорог вне границ населенных пунктов Круппской волости Печорского муниципального округа"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</w:tr>
      <w:tr w:rsidR="00165D78" w:rsidRPr="000D0E15" w:rsidTr="00165D78">
        <w:trPr>
          <w:trHeight w:val="55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</w:tr>
      <w:tr w:rsidR="00165D78" w:rsidRPr="000D0E15" w:rsidTr="00165D78">
        <w:trPr>
          <w:trHeight w:val="51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1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1.1.5. Мероприятие "Выполнение работ по уборке снега с автодорог в границах населенных пунктов Круппской волости Печорского муниицпального округа"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200,2000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200,2000</w:t>
            </w:r>
          </w:p>
        </w:tc>
      </w:tr>
      <w:tr w:rsidR="00165D78" w:rsidRPr="000D0E15" w:rsidTr="00165D78">
        <w:trPr>
          <w:trHeight w:val="638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200,2000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200,2000</w:t>
            </w:r>
          </w:p>
        </w:tc>
      </w:tr>
      <w:tr w:rsidR="00165D78" w:rsidRPr="000D0E15" w:rsidTr="00165D78">
        <w:trPr>
          <w:trHeight w:val="503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03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F59FD">
        <w:trPr>
          <w:trHeight w:val="325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1.1.6. Мероприятие "Ремонт улицы в д. Дрисливик Круппской волости; ремонт улицы №1 в д. Замошье Круппской волости; ремонт улицы №3 в д. Замошье Круппской волости;  ремонт улицы №2 в д. Замошье Круппскойволости; ремонт улицы №1 в д. Сухлово Круппской волости; ремонт улицы №2 в д. Сухлово Круппской волости; ремонт улицы Парижской Коммуны в д. Новый Изборск Новоизборской волости; ремонт улицы Парковой в д. Новый Изборск Новоизборской волости; ремонт улицы №1 в д. Кулье Круппской волости; ремонт улицы №2 в д. Кулье Круппской волости; ремонт улицы №3 в д. Кулье Круппской волости в Печорском муниципальном округе"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64528,6052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64528,6052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64528,6052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64528,6052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3A03F6">
        <w:trPr>
          <w:trHeight w:val="7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1.1.7. Мероприятие "Ремонт автомобильной дороги от а/д Неелово-Кудина Гора-Печоры подъезд к п/л "Колос"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7170,2548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7170,2548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7170,2548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7170,2548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1.1.8. Мероприятие "Оказание услуг по осуществлению строительного контроля на выполнение работ по ремонту автомобильной дороги от а/д Неелово-Кудина Гора-Печоры подъезд к п/л "Колос"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152,1141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152,1141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1,5211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1,5211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150,5930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150,5930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1.1.9. Мероприятие "Выполнение работ по зимнему содержанию автомобильных дорог общегопользования местного значения, проходящих в границах и вне границ населенных пунктов ТО Новоизборской волости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1.1.10. Мероприятие "Выполнение работ по зимнему содержанию автомобильных дорог </w:t>
            </w: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общегопользования местного значения, проходящих в границах и вне границ населенных пунктов ТО г. Печоры"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4 200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4 200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4 200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4 200</w:t>
            </w:r>
          </w:p>
        </w:tc>
      </w:tr>
      <w:tr w:rsidR="00165D78" w:rsidRPr="000D0E15" w:rsidTr="00165D78">
        <w:trPr>
          <w:trHeight w:val="64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1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1.1.11. "Выполнение работ по содержанию улично-дорожной сети на территории ТО "Круппская волость" Печорского муниципального округа"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8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1.1.12. "Выполнение работ по содержанию улично-дорожной сети на территории ТО "Новоизборская волость" Печорского муниципального округа"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1.1.13. Мероприятие "Выполнение работ по ремонту улицы Автомобилистов на участке км0+000-км0+900 в городе Печоры 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14771,9994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14771,9994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14771,9994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14771,9994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1.1.14.Оказание услуг по осуществлению строительного контроля на объектах ремонта улично-дорожной сети в МО «Печорский муниципальный округ» реализуемых в рамках национального проекта «Безопасные качественные дороги».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1697,033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1697,033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16,9703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16,9703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1680,0627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1680,0627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1.1.15.Выполнение работ по содержанию улично-дорожной сети на территории ТО "Печоры" и ТО "Лавровская волость"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1.1.16.Выполнение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1 264,8955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1 264,8955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1 264,8955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1264,8955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1.1.17. 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1120,7583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1120,7583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1120,7583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1120,7583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1.1.18. Поставка Трактора   с навесным оборудованием (коммунальный отвал, щеточное оборудование) Машина дорожная ЧЛМЗ МД.02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2 547,16667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2 547,16667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25,47167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25,47167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2521,6950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2521,695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1.1.19.Поставка Трактора      с навесным оборудованием (коммунальный отвал, щеточное оборудование) Машина уборочная МУ-320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1562,61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1562,61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15,6261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15,6261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1546,9839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1546,9839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1.1.20.Поставка  погрузчика ковшового (экскаватор-погрузчик TLB 827)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100,5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9949,5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9949,5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1.1.21. Поставка навесного оборудования (подметально-уборочная машина марки "ПУМА")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5606,6667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5606,6667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56,0667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56,0667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5550,6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5550,6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1.1.22.  Поставка трактора МТ3 82.1"</w:t>
            </w:r>
          </w:p>
        </w:tc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2148,61652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2148,61652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21,48617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21,48617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2127,13035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2127,13035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1.1.23.Ремонт улицы Садовой на участке от улицы Свободы до ул. Гагарина в городе Печоры;Ремонт улицы Ленина на участке от улицы Юрьевской до ул. Гагарина в городе Печоры 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28696,8236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28696,8236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286,9682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286,9682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28409,8554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28409,8554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1.1.24.Ремонт улицы Свободы в городе Печоры (выборочно)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40492,1025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40492,1025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404,9210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404,9210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40087,1815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40087,1815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1.1.25. Договор №7067 от 16.07.2024 года на обследование мостов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1.1.26. 1.1.25. Договор №7066 от 16.07.2024 года на обследование мостов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1.1.27. Договор ЛАБ/13-08-24 от 13.08.2024 осуществление лабораторных испытаний (взяите кернов)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90,97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90,97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0,9097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0,9097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90,0603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90,0603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1.1.28. Ремонт автомобильной дороги «от а/д Неёлово-Кудина Гора-Печоры км. 13+800» - к ДОЛ «Стремительный» на участке №2 (подъезд к ВДЦ "Печоры")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2823,1184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2823,1184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28,2312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28,2312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2794,8872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2794,8872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1.1.29. Ремонт улицы №8 в д. Моложва на участке км 0+000-км 0+950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1223,4704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1223,4704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12,2347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12,2347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1211,2357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1211,2357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1.1.30.Ремонт автомобильной дороги (от а/д Псков-Изборск-гр. с Эстонской Респ. Км 48+000)- к д. Паниковичи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2399,9016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2399,9016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23,9990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23,9990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2375,9026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2375,9026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1.1.31.Выполнение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Лавровской волости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1.1.32.Выполнение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Новоизборской волости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1.1.33.Выполнение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Крупской волости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1.1.34. Ремонт автомобильной дороги Лисье-Коломцы в Печорском муниципальном округе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1465,0310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1465,0310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14,6503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14,6503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1450,3807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1450,3807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1.1.35. Выполнение работ по осенне-зимнему содержанию автомобильных дорог общего пользования местного значения, подходящих в границах и вне границ населенных пунктов ТО "Печоры"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1.1.36. Договор поставки 23Т/24 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1,58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1,58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156,42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156,42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 xml:space="preserve"> 1.1.37. Выполнению работ по содержанию улично-дорожной сети Печорского муницципального округа (установка светофоров Т7 на ул. Школьная в д. Лавры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1,35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1,35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133,65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133,65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1.1.38.Выполнение работ по восстановлению поперечного профиля и ровности проезжей части автомобильной дороги с грунтовым покрытием с добавлением нового материала на подъезде к д. Давыдов Конец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280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2,8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2,8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277,2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277,2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1.1.39.Выполнение работы по восстановлению поперечного профиля и ровности проезжей части улично-дорожной сети с гравийным покрытием с добавлением нового материала в д. Малы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530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5,3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5,3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524,7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524,7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1.1.40.Выполнение работ по содержанию улично-дорожной сети Печорского муниципального округа (установка недостающего автопавильона на улице Набережной в городе Печоры)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183,9795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183,9795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1,8398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1,8398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182,1397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182,1397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1.1.41. 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Круппской волости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1.1.42. 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Новоизборской волости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550,29022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550,29022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550,29022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550,29022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792CDE">
        <w:trPr>
          <w:trHeight w:val="746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1.1.43.Выполнение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Лавровской волости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1.1.44.Выполнение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ТО "Печоры"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1.1.45. Договор содержание быв. Паниковская волость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1.1.46. Договор по выполнению работ по зимнему содержанию тротуаров, автобусных остановок, площадок отдыха и стоянок автомобилей ТО «Печоры»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1.1.47.Выполнение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1.1.48. Ремонт улицы Гагарина в городе Печоры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7600,0000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18444,94686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26044,94686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76,0000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184,44947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260,44947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7524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18260,49739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25784,49739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1.1.49.Ремонт улицы Рижской  на участке км 0+000-км 0+555 в городе Печоры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25388,91707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25388,91707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253,88917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253,88917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25135,0279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25135,0279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1.1.50. Договор №11 от 30.01.2025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1.1.51.Выполнение работ по содержанию улично-дорожной сети на территории ТО "Печоры"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1.1.52.Выполнение работ по содержанию улично-дорожной сети на территории "Лавровской волости"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1.1.53.Выполнение работ по содержанию улично-дорожной сети на территории "Новоизборской волости"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1.1.54.Выполнение работ по содержанию улично-дорожной сети на территории "Круппской  волости"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1.1.55.Выполнение работ по нанесению дорожной разметки на проезжей части улично-дорожной сети города Печоры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599,2745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599,2745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599,2745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599,2745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1.1.56.Выполнение работ по содержанию тротуаров,площадей,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2400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2400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1.1.57. Договор от 06.03.2025 № 04/03/25 ПОДД/ПА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176,4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176,4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176,4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176,4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1.1.58. Договор от 28.01.2025 №7358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1.1.59. Договор от 21.04.2025 №04/04/25-СМ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15,092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15,092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15,092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15,092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1.1.60. Выполнение работ по установке недостающих дорожных знаков на ул. Свободы, в г. Печоры 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760,81576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760,81576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7,60816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7,60816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753,2076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753,2076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1.1.61.Устранение деформаций и повреждений дорожного полотна на улично-дорожной сети   Печорского муниципального округа Псковской области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1683,83885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1683,83885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16,83839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16,83839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1667,00046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1667,00046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1.1.62.Оказание услуг по осуществлению лабораторных испытаний (отбор кернов)  на объекте: Ремонт  улицы Рижской  на участке км 0+000-км 0+555 в городе Печоры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43,05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43,05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0,4305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0,4305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42,6195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42,6195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1.1.63.Выполнение работ по инструментальной диагностике улично-дорожной сети  Печорского муниципального округа Псковской области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441,28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441,28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4,4128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4,4128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436,8672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436,8672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1.1.64.Договор 211/2025 ПОДД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87,888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87,888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87,888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87,888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1.1.65.Договор 210/2025 паспортизация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1.1.66. 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Лисье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499,6858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499,6858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4,99686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4,99686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494,68894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494,68894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rFonts w:ascii="Calibri" w:hAnsi="Calibri" w:cs="Calibri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1.1.67.Ремонт улицы Пушкина в д. Лавры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1061,6269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1061,6269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10,61627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10,61627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1051,01063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1051,01063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1.1.68.Ремонт улицы №1  в д. Литовиж на участке км 0+000-км 0+500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746,02855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746,02855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7,46028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7,46028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738,56827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738,56827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1.1.69.Выполнение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Конечки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437,4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437,4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4,374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4,374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433,026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433,026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1.1.70.Выполнение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Пырсте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459,47572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459,47572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4,59476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4,59476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454,88096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454,88096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1.1.71.Ремонт улицы Центральной в д. Видовичи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1459,88851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1459,88851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14,59889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14,59889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1445,28962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1445,28962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1.1.72.Ремонт улицы Новоселов  в д. Новый Изборск Печорского муниципального округа  (выборочно) 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761,25823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761,25823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7,61258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7,61258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753,64565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753,64565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1.1.73. Выполнение работ по содержанию автомобильных дорог общего пользования местного значения, проходящих в границах и вне границ населённых пунктов ТО «Печоры» и Лавровской волости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17500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1.1.74.Выполнение работ по содержанию автомобильных дорог общего пользования местного значения, проходящих в границах и вне границ населённых пунктов Круппской волости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4500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1.1.75.Выполнение работ по содержанию автомобильных дорог общего пользования местного значения, проходящих в границах и вне границ населённых пунктов Новоизборской волости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1.1.76.Выполнение работ по содержанию автомобильных дорог общего пользования местного значения, 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411,862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39368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40550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80329,862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411,862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39368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40550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80329,862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1.1.77.Выполнение работ по ремонту автомоильных дорог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3664,25638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27053,53535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27370,70707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57507,61381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36,64257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270,53535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273,70707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580,88499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3627,61381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26783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27097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57507,61381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1.1.78.Выполнение работ по устранению деформаций и повреждений дорожного полотна на улично-дорожной сети   Печорского муниципального округа Псковской области 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1309,3124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1309,3124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13,09312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13,09312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1296,21928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1296,21928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1.1.79.Выполнение работ по нанесению горизонтальной дорожной разметки на проезжей части улично-дорожной сети города Печоры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551,78147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551,78147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5,51781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5,51781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546,26366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546,26366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1.1.80.Выполнение работ по приемочной и инструментальной диагностике улично-дорожной сети  Печорского муниципального округа Псковской области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235,000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235,000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2,35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2,35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232,650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232,650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1.1.81.Ремонт автомобильной дороги Бобково-Захново в Печорском муниципальном округе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2531,06653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2531,06653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25,31067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25,31067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2505,75586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2505,75586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1.1.82.Выполнение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1.1.83.услуги по всесезонной уборке отдельной территории города Печоры «Октябрьская площадь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1.1.84.Лабораторные испытания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1.1.85.Выполнение работ по диагностике искусственных сооружений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150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1.1.86.паспортизация дорог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1.1.87.Выполнения работ по содержанию объектов благоустройства на территории Печорского муниципального округа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1400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1.1.88.Выполнение работ по изготовлению дорожных знаков 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149,1389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149,1389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149,1389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149,1389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103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0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1.2. Основное мероприятие "Строительство автомобильных дорог общего пользования местного значения в муниципальном образовании"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0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8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lastRenderedPageBreak/>
              <w:t>Подпрограмма 2 "Повышение безопасности дорожного движения"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хозяйству, ГИБДД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8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1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8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6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2.1. Основное мероприятие "Повышение безопасности дорожного движения"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хозяйству, ГИБДД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7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8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2.1.1. Мероприятие "Проведение в общеобразовательных учреждениях Печорского муниципального округа массовых мероприятий, направленных на профилактику детского дорожного травматизма"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ГИБДД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5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2.1.2. Мероприятие "Приобретение светоотражающих значков, подвесок, браслетов для пешеходов"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03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63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5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8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0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2.1.3. Мероприятие "Приобретение и установка камер наблюдения"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98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18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6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2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2.1.4. Мероприятие "Проведение комплексного обследования участков дорог с концентрацией ДТП и разработка мероприятий по повышению безопасности дорожного движения"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9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8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1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2.1.5. Мероприятие "Проведение профилактических мероприятий по предупреждению ДТП при перевозках пассажиров"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ГИБДД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92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03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9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 xml:space="preserve">2.1.6. Мероприятие "Обеспечение регулярного освещения в средствах массовой информации проблем </w:t>
            </w: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безопасности дорожного движения"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ГИБДД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7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2.1.7. Мероприятие "Установка дорожных знаков (при необходимости)"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ГИБДД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9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2.1.8. Мероприятие "Обустройство парковочных мест для маломобильных групп населения с учетом комплексного подхода к обустройству парковок и прилегающих территорий"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4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Подпрограмма 3 "Совершенствование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6125,5207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13181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10192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10192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39690,5207</w:t>
            </w:r>
          </w:p>
        </w:tc>
      </w:tr>
      <w:tr w:rsidR="00165D78" w:rsidRPr="000D0E15" w:rsidTr="00165D78">
        <w:trPr>
          <w:trHeight w:val="51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4059,3702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3316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13947,3702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2066,1505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9865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6906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6906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25743,1505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4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3.1. Основное мероприятие "Совершенствование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6125,5207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13181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10192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10192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39690,5207</w:t>
            </w:r>
          </w:p>
        </w:tc>
      </w:tr>
      <w:tr w:rsidR="00165D78" w:rsidRPr="000D0E15" w:rsidTr="00165D78">
        <w:trPr>
          <w:trHeight w:val="63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4059,3702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3316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3286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13947,3702</w:t>
            </w:r>
          </w:p>
        </w:tc>
      </w:tr>
      <w:tr w:rsidR="00165D78" w:rsidRPr="000D0E15" w:rsidTr="00165D78">
        <w:trPr>
          <w:trHeight w:val="58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2066,1505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9865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6906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6906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25743,1505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70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b/>
                <w:bCs/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3.1.1. Мероприятие "Перевозка населения катером"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1187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1249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1249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1249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4934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1187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1249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1249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1249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4934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70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3.1.2. Мероприятие "Ремонт катера"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7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6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1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3.1.3. Мероприятие "Приобретение аварийно-спасательных средств для оборудования катера"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3.1.4. Мероприятие "Содержание паромной переправы"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822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865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865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865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3417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822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865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865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865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3417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3.1.5. Мероприятие "Содержание ледовой переправы"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2204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558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2204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3.1.6. Мероприятие "Компенсация расходов перевозке обучающихся муниципальных общеобразовательных организаций и сопровождающих их лиц на внеклассные мероприятия и итоговую аттестацию"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2168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544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2168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7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3.1.7. Мероприятие "Компенсация расходов по возмещению убытков для обеспечения пассажирских перевозок между поселениями в границах округа"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3.1.8. мероприятие "Фрактование судна"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3.1.9. мероприятие "Перевозка грузов катерами и судами"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8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0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40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3.1.10. мероприятие "Текущий ремонт катера "Обозерье"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7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4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600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9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3.1.11. мероприятие Капитальный ремонт катера "Обозерье"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lastRenderedPageBreak/>
              <w:t>3.1.12. Мероприятие по созданию условий 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2087,0207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9965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6976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6976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26004,0207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20,8702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260,8702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2066,1505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9865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6906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6906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25743,1505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220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390"/>
        </w:trPr>
        <w:tc>
          <w:tcPr>
            <w:tcW w:w="6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3.1.13. мероприятие "Возмещение части затрат на перевозку пассажиров и их багажа водным транспортом"</w:t>
            </w:r>
          </w:p>
        </w:tc>
        <w:tc>
          <w:tcPr>
            <w:tcW w:w="7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963,5000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963,5000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Местный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963,5000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963,5000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Областной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2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  <w:tr w:rsidR="00165D78" w:rsidRPr="000D0E15" w:rsidTr="00165D78">
        <w:trPr>
          <w:trHeight w:val="585"/>
        </w:trPr>
        <w:tc>
          <w:tcPr>
            <w:tcW w:w="6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B32" w:rsidRPr="000D0E15" w:rsidRDefault="00412B32" w:rsidP="003C59E0">
            <w:pPr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Внебюджетные источники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32" w:rsidRPr="000D0E15" w:rsidRDefault="00412B32" w:rsidP="003C59E0">
            <w:pPr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0D0E15">
              <w:rPr>
                <w:color w:val="000000"/>
                <w:sz w:val="12"/>
                <w:szCs w:val="12"/>
                <w:lang w:eastAsia="ru-RU"/>
              </w:rPr>
              <w:t>0</w:t>
            </w:r>
          </w:p>
        </w:tc>
      </w:tr>
    </w:tbl>
    <w:p w:rsidR="00165D78" w:rsidRDefault="00165D78" w:rsidP="003C59E0">
      <w:pPr>
        <w:rPr>
          <w:rFonts w:ascii="Calibri" w:hAnsi="Calibri" w:cs="Calibri"/>
          <w:color w:val="000000"/>
          <w:sz w:val="28"/>
          <w:szCs w:val="28"/>
          <w:lang w:eastAsia="ru-RU"/>
        </w:rPr>
        <w:sectPr w:rsidR="00165D78" w:rsidSect="00C97D6A">
          <w:pgSz w:w="16838" w:h="11906" w:orient="landscape"/>
          <w:pgMar w:top="709" w:right="284" w:bottom="851" w:left="238" w:header="709" w:footer="709" w:gutter="0"/>
          <w:cols w:space="708"/>
          <w:docGrid w:linePitch="360"/>
        </w:sectPr>
      </w:pPr>
    </w:p>
    <w:tbl>
      <w:tblPr>
        <w:tblW w:w="5092" w:type="pct"/>
        <w:tblLook w:val="04A0"/>
      </w:tblPr>
      <w:tblGrid>
        <w:gridCol w:w="1404"/>
        <w:gridCol w:w="1338"/>
        <w:gridCol w:w="1071"/>
        <w:gridCol w:w="846"/>
        <w:gridCol w:w="846"/>
        <w:gridCol w:w="906"/>
        <w:gridCol w:w="846"/>
        <w:gridCol w:w="846"/>
        <w:gridCol w:w="1643"/>
      </w:tblGrid>
      <w:tr w:rsidR="00412B32" w:rsidRPr="00AE1CDC" w:rsidTr="00165D78">
        <w:trPr>
          <w:trHeight w:val="58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32" w:rsidRPr="00AE1CDC" w:rsidRDefault="00412B32" w:rsidP="003C59E0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32" w:rsidRPr="00AE1CDC" w:rsidRDefault="00412B32" w:rsidP="003C59E0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32" w:rsidRPr="00AE1CDC" w:rsidRDefault="00412B32" w:rsidP="003C59E0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32" w:rsidRPr="00AE1CDC" w:rsidRDefault="00412B32" w:rsidP="003C59E0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32" w:rsidRPr="00AE1CDC" w:rsidRDefault="00412B32" w:rsidP="003C59E0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32" w:rsidRPr="00AE1CDC" w:rsidRDefault="00412B32" w:rsidP="003C59E0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32" w:rsidRPr="00AE1CDC" w:rsidRDefault="00412B32" w:rsidP="003C59E0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32" w:rsidRPr="00AE1CDC" w:rsidRDefault="00412B32" w:rsidP="003C59E0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32" w:rsidRPr="00AE1CDC" w:rsidRDefault="00412B32" w:rsidP="003C59E0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12B32" w:rsidRDefault="00412B32" w:rsidP="00165D78">
      <w:pPr>
        <w:widowControl w:val="0"/>
        <w:autoSpaceDN w:val="0"/>
        <w:adjustRightInd w:val="0"/>
        <w:jc w:val="right"/>
        <w:rPr>
          <w:sz w:val="24"/>
        </w:rPr>
      </w:pPr>
    </w:p>
    <w:sectPr w:rsidR="00412B32" w:rsidSect="009573CF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70A" w:rsidRDefault="0037170A" w:rsidP="00343981">
      <w:r>
        <w:separator/>
      </w:r>
    </w:p>
  </w:endnote>
  <w:endnote w:type="continuationSeparator" w:id="1">
    <w:p w:rsidR="0037170A" w:rsidRDefault="0037170A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70A" w:rsidRDefault="0037170A" w:rsidP="00343981">
      <w:r>
        <w:separator/>
      </w:r>
    </w:p>
  </w:footnote>
  <w:footnote w:type="continuationSeparator" w:id="1">
    <w:p w:rsidR="0037170A" w:rsidRDefault="0037170A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FF1"/>
    <w:multiLevelType w:val="hybridMultilevel"/>
    <w:tmpl w:val="A8FC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E6AA5"/>
    <w:multiLevelType w:val="multilevel"/>
    <w:tmpl w:val="10329B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6B4FD7"/>
    <w:multiLevelType w:val="multilevel"/>
    <w:tmpl w:val="538A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5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2DC00D9"/>
    <w:multiLevelType w:val="hybridMultilevel"/>
    <w:tmpl w:val="0AA0FE84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240137"/>
    <w:multiLevelType w:val="multilevel"/>
    <w:tmpl w:val="91A289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9365EC"/>
    <w:multiLevelType w:val="multilevel"/>
    <w:tmpl w:val="B0809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3F421A"/>
    <w:multiLevelType w:val="hybridMultilevel"/>
    <w:tmpl w:val="1828FABE"/>
    <w:lvl w:ilvl="0" w:tplc="FC109860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0181020"/>
    <w:multiLevelType w:val="multilevel"/>
    <w:tmpl w:val="7D382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C348DC"/>
    <w:multiLevelType w:val="hybridMultilevel"/>
    <w:tmpl w:val="9D22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D15EA"/>
    <w:multiLevelType w:val="hybridMultilevel"/>
    <w:tmpl w:val="3676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A47979"/>
    <w:multiLevelType w:val="hybridMultilevel"/>
    <w:tmpl w:val="D8003168"/>
    <w:lvl w:ilvl="0" w:tplc="609E00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5B603A"/>
    <w:multiLevelType w:val="multilevel"/>
    <w:tmpl w:val="D9C27E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DF78CE"/>
    <w:multiLevelType w:val="multilevel"/>
    <w:tmpl w:val="A8205A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0A685A"/>
    <w:multiLevelType w:val="multilevel"/>
    <w:tmpl w:val="1F541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79509E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3562C"/>
    <w:multiLevelType w:val="multilevel"/>
    <w:tmpl w:val="5AE22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9"/>
  </w:num>
  <w:num w:numId="5">
    <w:abstractNumId w:val="21"/>
  </w:num>
  <w:num w:numId="6">
    <w:abstractNumId w:val="8"/>
  </w:num>
  <w:num w:numId="7">
    <w:abstractNumId w:val="17"/>
  </w:num>
  <w:num w:numId="8">
    <w:abstractNumId w:val="16"/>
  </w:num>
  <w:num w:numId="9">
    <w:abstractNumId w:val="2"/>
  </w:num>
  <w:num w:numId="10">
    <w:abstractNumId w:val="19"/>
  </w:num>
  <w:num w:numId="11">
    <w:abstractNumId w:val="6"/>
  </w:num>
  <w:num w:numId="12">
    <w:abstractNumId w:val="10"/>
  </w:num>
  <w:num w:numId="13">
    <w:abstractNumId w:val="13"/>
  </w:num>
  <w:num w:numId="14">
    <w:abstractNumId w:val="12"/>
  </w:num>
  <w:num w:numId="15">
    <w:abstractNumId w:val="0"/>
  </w:num>
  <w:num w:numId="16">
    <w:abstractNumId w:val="15"/>
  </w:num>
  <w:num w:numId="17">
    <w:abstractNumId w:val="4"/>
  </w:num>
  <w:num w:numId="18">
    <w:abstractNumId w:val="1"/>
  </w:num>
  <w:num w:numId="19">
    <w:abstractNumId w:val="20"/>
  </w:num>
  <w:num w:numId="20">
    <w:abstractNumId w:val="7"/>
  </w:num>
  <w:num w:numId="21">
    <w:abstractNumId w:val="5"/>
  </w:num>
  <w:num w:numId="22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31426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145A"/>
    <w:rsid w:val="00011EA6"/>
    <w:rsid w:val="00013B62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527"/>
    <w:rsid w:val="00075FC3"/>
    <w:rsid w:val="00083C37"/>
    <w:rsid w:val="000A1312"/>
    <w:rsid w:val="000A2E31"/>
    <w:rsid w:val="000A3EC9"/>
    <w:rsid w:val="000A5D53"/>
    <w:rsid w:val="000B0A1A"/>
    <w:rsid w:val="000C0AC0"/>
    <w:rsid w:val="000C0DBA"/>
    <w:rsid w:val="000C166A"/>
    <w:rsid w:val="000C5277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6EA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65D78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072A"/>
    <w:rsid w:val="001F3741"/>
    <w:rsid w:val="001F3A55"/>
    <w:rsid w:val="001F59FD"/>
    <w:rsid w:val="001F7CF1"/>
    <w:rsid w:val="00200101"/>
    <w:rsid w:val="002063CD"/>
    <w:rsid w:val="00211C38"/>
    <w:rsid w:val="002130E4"/>
    <w:rsid w:val="002135B4"/>
    <w:rsid w:val="00215EB0"/>
    <w:rsid w:val="00220B31"/>
    <w:rsid w:val="00221212"/>
    <w:rsid w:val="0022372F"/>
    <w:rsid w:val="00223936"/>
    <w:rsid w:val="0022486D"/>
    <w:rsid w:val="00233A9C"/>
    <w:rsid w:val="0023563F"/>
    <w:rsid w:val="00240529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87B52"/>
    <w:rsid w:val="00293F86"/>
    <w:rsid w:val="002A0557"/>
    <w:rsid w:val="002A17FF"/>
    <w:rsid w:val="002A1D69"/>
    <w:rsid w:val="002A2EBF"/>
    <w:rsid w:val="002A6D73"/>
    <w:rsid w:val="002B7863"/>
    <w:rsid w:val="002C2866"/>
    <w:rsid w:val="002C5E75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087"/>
    <w:rsid w:val="00343981"/>
    <w:rsid w:val="00344A0E"/>
    <w:rsid w:val="003570E5"/>
    <w:rsid w:val="00357BCE"/>
    <w:rsid w:val="00364120"/>
    <w:rsid w:val="0037170A"/>
    <w:rsid w:val="00373556"/>
    <w:rsid w:val="003827E9"/>
    <w:rsid w:val="00385197"/>
    <w:rsid w:val="0038621B"/>
    <w:rsid w:val="003906A4"/>
    <w:rsid w:val="0039327F"/>
    <w:rsid w:val="00393A8D"/>
    <w:rsid w:val="00395168"/>
    <w:rsid w:val="003966F7"/>
    <w:rsid w:val="003A03F6"/>
    <w:rsid w:val="003A5C83"/>
    <w:rsid w:val="003B0E3E"/>
    <w:rsid w:val="003B2844"/>
    <w:rsid w:val="003B33E7"/>
    <w:rsid w:val="003C19C3"/>
    <w:rsid w:val="003C3938"/>
    <w:rsid w:val="003C59E0"/>
    <w:rsid w:val="003D3A3F"/>
    <w:rsid w:val="003E476C"/>
    <w:rsid w:val="003F026B"/>
    <w:rsid w:val="00402750"/>
    <w:rsid w:val="00412B32"/>
    <w:rsid w:val="004278F9"/>
    <w:rsid w:val="0043135B"/>
    <w:rsid w:val="00433C45"/>
    <w:rsid w:val="0043418F"/>
    <w:rsid w:val="004359DA"/>
    <w:rsid w:val="0043698C"/>
    <w:rsid w:val="00437570"/>
    <w:rsid w:val="00437878"/>
    <w:rsid w:val="004400C4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24E1"/>
    <w:rsid w:val="00463068"/>
    <w:rsid w:val="00463165"/>
    <w:rsid w:val="00470948"/>
    <w:rsid w:val="00482B3D"/>
    <w:rsid w:val="0048471B"/>
    <w:rsid w:val="00487D00"/>
    <w:rsid w:val="004919A6"/>
    <w:rsid w:val="004934AF"/>
    <w:rsid w:val="00497F36"/>
    <w:rsid w:val="004A061C"/>
    <w:rsid w:val="004A126A"/>
    <w:rsid w:val="004A3CD3"/>
    <w:rsid w:val="004A53A3"/>
    <w:rsid w:val="004A561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01E0"/>
    <w:rsid w:val="0051420E"/>
    <w:rsid w:val="0051653B"/>
    <w:rsid w:val="00517110"/>
    <w:rsid w:val="005215A2"/>
    <w:rsid w:val="0052716D"/>
    <w:rsid w:val="005332B4"/>
    <w:rsid w:val="005344DF"/>
    <w:rsid w:val="0053616C"/>
    <w:rsid w:val="0053699A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95CF3"/>
    <w:rsid w:val="0059642E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5619A"/>
    <w:rsid w:val="00663244"/>
    <w:rsid w:val="006648C1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199"/>
    <w:rsid w:val="006836A2"/>
    <w:rsid w:val="006845BD"/>
    <w:rsid w:val="00684B8D"/>
    <w:rsid w:val="00690A52"/>
    <w:rsid w:val="00691931"/>
    <w:rsid w:val="00694BCA"/>
    <w:rsid w:val="006A2618"/>
    <w:rsid w:val="006A4DB2"/>
    <w:rsid w:val="006B17C1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2687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86B2C"/>
    <w:rsid w:val="007910F4"/>
    <w:rsid w:val="00791755"/>
    <w:rsid w:val="00792CDE"/>
    <w:rsid w:val="007A5F8D"/>
    <w:rsid w:val="007B02F4"/>
    <w:rsid w:val="007B28E1"/>
    <w:rsid w:val="007B3FF8"/>
    <w:rsid w:val="007B74D4"/>
    <w:rsid w:val="007C0513"/>
    <w:rsid w:val="007C104D"/>
    <w:rsid w:val="007C3B03"/>
    <w:rsid w:val="007E1193"/>
    <w:rsid w:val="007E5749"/>
    <w:rsid w:val="0080216B"/>
    <w:rsid w:val="008030EA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A6DE8"/>
    <w:rsid w:val="008B00D2"/>
    <w:rsid w:val="008B06A6"/>
    <w:rsid w:val="008B2284"/>
    <w:rsid w:val="008D19FB"/>
    <w:rsid w:val="008D30F3"/>
    <w:rsid w:val="008D3CA5"/>
    <w:rsid w:val="008D5188"/>
    <w:rsid w:val="008D7C2E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0D72"/>
    <w:rsid w:val="00931A14"/>
    <w:rsid w:val="00932B75"/>
    <w:rsid w:val="00937323"/>
    <w:rsid w:val="009429AA"/>
    <w:rsid w:val="00945FBD"/>
    <w:rsid w:val="00947A27"/>
    <w:rsid w:val="009573CF"/>
    <w:rsid w:val="00957A77"/>
    <w:rsid w:val="009626EB"/>
    <w:rsid w:val="00962714"/>
    <w:rsid w:val="00971A37"/>
    <w:rsid w:val="00975F0D"/>
    <w:rsid w:val="009841D4"/>
    <w:rsid w:val="00984564"/>
    <w:rsid w:val="00984FE5"/>
    <w:rsid w:val="0098582E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9F6204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6A38"/>
    <w:rsid w:val="00A478D5"/>
    <w:rsid w:val="00A52E6B"/>
    <w:rsid w:val="00A54635"/>
    <w:rsid w:val="00A60E5F"/>
    <w:rsid w:val="00A61204"/>
    <w:rsid w:val="00A61F06"/>
    <w:rsid w:val="00A63FBE"/>
    <w:rsid w:val="00A65284"/>
    <w:rsid w:val="00A6745E"/>
    <w:rsid w:val="00A734D5"/>
    <w:rsid w:val="00A7602E"/>
    <w:rsid w:val="00A7783F"/>
    <w:rsid w:val="00A80E31"/>
    <w:rsid w:val="00A81541"/>
    <w:rsid w:val="00A9187D"/>
    <w:rsid w:val="00A93170"/>
    <w:rsid w:val="00A93403"/>
    <w:rsid w:val="00A938F1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C42CA"/>
    <w:rsid w:val="00AD1A50"/>
    <w:rsid w:val="00AD1DF4"/>
    <w:rsid w:val="00AD2889"/>
    <w:rsid w:val="00AD4463"/>
    <w:rsid w:val="00AE0E2C"/>
    <w:rsid w:val="00AE1D49"/>
    <w:rsid w:val="00AE76B8"/>
    <w:rsid w:val="00AF00DD"/>
    <w:rsid w:val="00AF0F4B"/>
    <w:rsid w:val="00AF56C5"/>
    <w:rsid w:val="00AF5749"/>
    <w:rsid w:val="00AF5903"/>
    <w:rsid w:val="00B00C71"/>
    <w:rsid w:val="00B013D0"/>
    <w:rsid w:val="00B05502"/>
    <w:rsid w:val="00B057FA"/>
    <w:rsid w:val="00B10073"/>
    <w:rsid w:val="00B122FE"/>
    <w:rsid w:val="00B12C84"/>
    <w:rsid w:val="00B14E2F"/>
    <w:rsid w:val="00B17223"/>
    <w:rsid w:val="00B1734B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57E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4FBF"/>
    <w:rsid w:val="00BB7B66"/>
    <w:rsid w:val="00BC06A8"/>
    <w:rsid w:val="00BC6409"/>
    <w:rsid w:val="00BC72B2"/>
    <w:rsid w:val="00BD5CDE"/>
    <w:rsid w:val="00BE06C9"/>
    <w:rsid w:val="00BE57B1"/>
    <w:rsid w:val="00BE5EB2"/>
    <w:rsid w:val="00BF1998"/>
    <w:rsid w:val="00C035BA"/>
    <w:rsid w:val="00C049AF"/>
    <w:rsid w:val="00C10B75"/>
    <w:rsid w:val="00C11F57"/>
    <w:rsid w:val="00C17016"/>
    <w:rsid w:val="00C22137"/>
    <w:rsid w:val="00C22EEE"/>
    <w:rsid w:val="00C30115"/>
    <w:rsid w:val="00C30B25"/>
    <w:rsid w:val="00C34BB4"/>
    <w:rsid w:val="00C36EA8"/>
    <w:rsid w:val="00C36EC2"/>
    <w:rsid w:val="00C37A5F"/>
    <w:rsid w:val="00C4370B"/>
    <w:rsid w:val="00C45A58"/>
    <w:rsid w:val="00C46694"/>
    <w:rsid w:val="00C52810"/>
    <w:rsid w:val="00C54E34"/>
    <w:rsid w:val="00C600EF"/>
    <w:rsid w:val="00C62AB3"/>
    <w:rsid w:val="00C6676A"/>
    <w:rsid w:val="00C72B0F"/>
    <w:rsid w:val="00C74911"/>
    <w:rsid w:val="00C7510C"/>
    <w:rsid w:val="00C808CE"/>
    <w:rsid w:val="00C84457"/>
    <w:rsid w:val="00C846A3"/>
    <w:rsid w:val="00C85002"/>
    <w:rsid w:val="00C85043"/>
    <w:rsid w:val="00C91163"/>
    <w:rsid w:val="00C97D6A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D7C4D"/>
    <w:rsid w:val="00CE2DAD"/>
    <w:rsid w:val="00CE6587"/>
    <w:rsid w:val="00CE74E2"/>
    <w:rsid w:val="00CE7F5B"/>
    <w:rsid w:val="00CF2421"/>
    <w:rsid w:val="00CF474A"/>
    <w:rsid w:val="00CF51FA"/>
    <w:rsid w:val="00D00404"/>
    <w:rsid w:val="00D03B2F"/>
    <w:rsid w:val="00D0799C"/>
    <w:rsid w:val="00D11CBD"/>
    <w:rsid w:val="00D1406A"/>
    <w:rsid w:val="00D15C8F"/>
    <w:rsid w:val="00D2229B"/>
    <w:rsid w:val="00D22CC4"/>
    <w:rsid w:val="00D2471B"/>
    <w:rsid w:val="00D313DB"/>
    <w:rsid w:val="00D349BA"/>
    <w:rsid w:val="00D44846"/>
    <w:rsid w:val="00D4695F"/>
    <w:rsid w:val="00D51E3E"/>
    <w:rsid w:val="00D56534"/>
    <w:rsid w:val="00D575FF"/>
    <w:rsid w:val="00D600FF"/>
    <w:rsid w:val="00D77130"/>
    <w:rsid w:val="00D8039D"/>
    <w:rsid w:val="00D81A67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80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5694B"/>
    <w:rsid w:val="00E6135D"/>
    <w:rsid w:val="00E75250"/>
    <w:rsid w:val="00E754EA"/>
    <w:rsid w:val="00E75F70"/>
    <w:rsid w:val="00E80916"/>
    <w:rsid w:val="00E8133A"/>
    <w:rsid w:val="00E83D6F"/>
    <w:rsid w:val="00E84F0A"/>
    <w:rsid w:val="00E86C73"/>
    <w:rsid w:val="00E8781F"/>
    <w:rsid w:val="00E906F7"/>
    <w:rsid w:val="00E919BB"/>
    <w:rsid w:val="00E92354"/>
    <w:rsid w:val="00E92BD3"/>
    <w:rsid w:val="00E93131"/>
    <w:rsid w:val="00E93EF7"/>
    <w:rsid w:val="00E94AAF"/>
    <w:rsid w:val="00E94E1B"/>
    <w:rsid w:val="00EA1B08"/>
    <w:rsid w:val="00EA5BAD"/>
    <w:rsid w:val="00EB4340"/>
    <w:rsid w:val="00EB574F"/>
    <w:rsid w:val="00EB7D26"/>
    <w:rsid w:val="00EC2D0A"/>
    <w:rsid w:val="00EC53B4"/>
    <w:rsid w:val="00ED7B7A"/>
    <w:rsid w:val="00ED7F72"/>
    <w:rsid w:val="00EE2402"/>
    <w:rsid w:val="00EF24DF"/>
    <w:rsid w:val="00EF323C"/>
    <w:rsid w:val="00F031C0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37C7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75BA3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070A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uiPriority w:val="9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uiPriority w:val="9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qFormat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uiPriority w:val="99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  <w:style w:type="paragraph" w:customStyle="1" w:styleId="aff8">
    <w:basedOn w:val="a"/>
    <w:next w:val="af"/>
    <w:uiPriority w:val="99"/>
    <w:unhideWhenUsed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2C5E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C5E75"/>
  </w:style>
  <w:style w:type="paragraph" w:customStyle="1" w:styleId="formattexttopleveltextindenttext">
    <w:name w:val="formattext topleveltext indenttext"/>
    <w:basedOn w:val="a"/>
    <w:rsid w:val="001F072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ConsPlusCell">
    <w:name w:val="ConsPlusCell"/>
    <w:uiPriority w:val="99"/>
    <w:rsid w:val="005344D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a"/>
    <w:uiPriority w:val="99"/>
    <w:rsid w:val="005344DF"/>
    <w:pPr>
      <w:widowControl w:val="0"/>
      <w:suppressAutoHyphens w:val="0"/>
      <w:overflowPunct/>
      <w:autoSpaceDN w:val="0"/>
      <w:adjustRightInd w:val="0"/>
      <w:spacing w:line="328" w:lineRule="exact"/>
      <w:ind w:firstLine="869"/>
      <w:jc w:val="both"/>
      <w:textAlignment w:val="auto"/>
    </w:pPr>
    <w:rPr>
      <w:sz w:val="24"/>
      <w:szCs w:val="24"/>
      <w:lang w:eastAsia="ru-RU"/>
    </w:rPr>
  </w:style>
  <w:style w:type="paragraph" w:styleId="aff9">
    <w:name w:val="Title"/>
    <w:basedOn w:val="a"/>
    <w:next w:val="a"/>
    <w:link w:val="affa"/>
    <w:qFormat/>
    <w:rsid w:val="00A63FBE"/>
    <w:pPr>
      <w:suppressAutoHyphens w:val="0"/>
      <w:overflowPunct/>
      <w:autoSpaceDE/>
      <w:spacing w:before="240" w:after="60"/>
      <w:jc w:val="center"/>
      <w:textAlignment w:val="auto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rsid w:val="00A63FBE"/>
    <w:rPr>
      <w:rFonts w:ascii="Cambria" w:hAnsi="Cambria"/>
      <w:b/>
      <w:bCs/>
      <w:kern w:val="28"/>
      <w:sz w:val="32"/>
      <w:szCs w:val="32"/>
    </w:rPr>
  </w:style>
  <w:style w:type="character" w:customStyle="1" w:styleId="CharStyle62">
    <w:name w:val="Char Style 62"/>
    <w:uiPriority w:val="99"/>
    <w:rsid w:val="00A63FBE"/>
    <w:rPr>
      <w:color w:val="232129"/>
      <w:shd w:val="clear" w:color="auto" w:fill="FFFFFF"/>
    </w:rPr>
  </w:style>
  <w:style w:type="character" w:customStyle="1" w:styleId="CharStyle69">
    <w:name w:val="Char Style 69"/>
    <w:uiPriority w:val="99"/>
    <w:rsid w:val="00A63FBE"/>
    <w:rPr>
      <w:color w:val="232129"/>
      <w:shd w:val="clear" w:color="auto" w:fill="FFFFFF"/>
    </w:rPr>
  </w:style>
  <w:style w:type="paragraph" w:customStyle="1" w:styleId="xl104">
    <w:name w:val="xl104"/>
    <w:basedOn w:val="a"/>
    <w:rsid w:val="00412B3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412B3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6">
    <w:name w:val="xl106"/>
    <w:basedOn w:val="a"/>
    <w:rsid w:val="00412B32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7">
    <w:name w:val="xl107"/>
    <w:basedOn w:val="a"/>
    <w:rsid w:val="00412B3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8">
    <w:name w:val="xl108"/>
    <w:basedOn w:val="a"/>
    <w:rsid w:val="00412B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F7B68929C8BA5A9BA19769BAB7C56FBD2D38A2AC90397AD75F9BFB5FA74H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7B68929C8BA5A9BA19769BAB7C56FBD2D38E2ACB0897AD75F9BFB5FA74H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7B68929C8BA5A9BA19769BAB7C56FBD2D38B2DC90997AD75F9BFB5FA74H2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CAAEA3408B80C43A22A8D4520B1B514A427E2639AA254D30A14D99E52TCT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AAEA3408B80C43A22A8D4520B1B514A427E66398A954D30A14D99E52CE8DA47EDDE8094B9E3441TDT2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0FC3E-A8D8-4848-8C3B-ED9BF82AF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79</Pages>
  <Words>17357</Words>
  <Characters>98939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8</cp:revision>
  <cp:lastPrinted>2026-08-26T07:35:00Z</cp:lastPrinted>
  <dcterms:created xsi:type="dcterms:W3CDTF">2026-08-26T07:23:00Z</dcterms:created>
  <dcterms:modified xsi:type="dcterms:W3CDTF">2026-08-26T07:48:00Z</dcterms:modified>
</cp:coreProperties>
</file>