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560AC0">
        <w:rPr>
          <w:color w:val="000000" w:themeColor="text1"/>
          <w:sz w:val="24"/>
          <w:szCs w:val="24"/>
          <w:u w:val="single"/>
        </w:rPr>
        <w:t>30.07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560AC0">
        <w:rPr>
          <w:color w:val="000000" w:themeColor="text1"/>
          <w:sz w:val="24"/>
          <w:szCs w:val="24"/>
        </w:rPr>
        <w:t>52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</w:tblGrid>
      <w:tr w:rsidR="00945FBD" w:rsidRPr="00932B75" w:rsidTr="005B49FA">
        <w:trPr>
          <w:trHeight w:val="69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560AC0" w:rsidRDefault="005B49FA" w:rsidP="005B49FA">
            <w:pPr>
              <w:jc w:val="both"/>
              <w:rPr>
                <w:sz w:val="24"/>
                <w:szCs w:val="24"/>
                <w:lang w:eastAsia="ru-RU"/>
              </w:rPr>
            </w:pPr>
            <w:r w:rsidRPr="00D865FD">
              <w:rPr>
                <w:sz w:val="24"/>
                <w:szCs w:val="24"/>
                <w:lang w:eastAsia="ru-RU"/>
              </w:rPr>
              <w:t>Об утверждении  положения об организации  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865FD">
              <w:rPr>
                <w:sz w:val="24"/>
                <w:szCs w:val="24"/>
                <w:lang w:eastAsia="ru-RU"/>
              </w:rPr>
              <w:t>проведении информационно-пропагандистских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865FD">
              <w:rPr>
                <w:sz w:val="24"/>
                <w:szCs w:val="24"/>
                <w:lang w:eastAsia="ru-RU"/>
              </w:rPr>
              <w:t xml:space="preserve">мероприятий по разъяснению сущности терроризма и его общественной опасности, а также по формированию у граждан неприятия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865FD">
              <w:rPr>
                <w:sz w:val="24"/>
                <w:szCs w:val="24"/>
                <w:lang w:eastAsia="ru-RU"/>
              </w:rPr>
              <w:t>идеологии терроризма на территории Печорского муниципального округа</w:t>
            </w:r>
          </w:p>
        </w:tc>
      </w:tr>
    </w:tbl>
    <w:p w:rsidR="00945FBD" w:rsidRPr="00932B75" w:rsidRDefault="00945FBD" w:rsidP="005344DF">
      <w:pPr>
        <w:jc w:val="both"/>
        <w:rPr>
          <w:sz w:val="24"/>
          <w:szCs w:val="24"/>
        </w:rPr>
      </w:pPr>
    </w:p>
    <w:p w:rsidR="008F3A5E" w:rsidRDefault="005B49FA" w:rsidP="00F60881">
      <w:pPr>
        <w:ind w:firstLine="709"/>
        <w:jc w:val="both"/>
        <w:rPr>
          <w:sz w:val="24"/>
          <w:szCs w:val="24"/>
        </w:rPr>
      </w:pPr>
      <w:r w:rsidRPr="00656655">
        <w:rPr>
          <w:sz w:val="24"/>
          <w:szCs w:val="24"/>
        </w:rPr>
        <w:t xml:space="preserve">В соответствии с Федеральными законами от 06.10.2003 </w:t>
      </w:r>
      <w:r>
        <w:rPr>
          <w:sz w:val="24"/>
          <w:szCs w:val="24"/>
        </w:rPr>
        <w:t>№</w:t>
      </w:r>
      <w:r w:rsidRPr="00656655">
        <w:rPr>
          <w:sz w:val="24"/>
          <w:szCs w:val="24"/>
        </w:rPr>
        <w:t xml:space="preserve"> 131-ФЗ «Об общих принципах организации местного самоуправления в Российской Федерации», от 06.03.2006 </w:t>
      </w:r>
      <w:r>
        <w:rPr>
          <w:sz w:val="24"/>
          <w:szCs w:val="24"/>
        </w:rPr>
        <w:t>№</w:t>
      </w:r>
      <w:r w:rsidRPr="00656655">
        <w:rPr>
          <w:sz w:val="24"/>
          <w:szCs w:val="24"/>
        </w:rPr>
        <w:t xml:space="preserve"> 35-ФЗ «О противодействии терроризму», Администрация Печорского муниципального округа</w:t>
      </w:r>
    </w:p>
    <w:p w:rsidR="005B49FA" w:rsidRPr="008F3A5E" w:rsidRDefault="005B49FA" w:rsidP="005B49FA">
      <w:pPr>
        <w:ind w:firstLine="709"/>
      </w:pPr>
    </w:p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1F072A" w:rsidRPr="00F47B40" w:rsidRDefault="001F072A" w:rsidP="001F072A">
      <w:pPr>
        <w:widowControl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49FA" w:rsidRPr="00656655" w:rsidRDefault="005B49FA" w:rsidP="005B49FA">
      <w:pPr>
        <w:ind w:firstLine="709"/>
        <w:jc w:val="both"/>
        <w:rPr>
          <w:sz w:val="24"/>
          <w:szCs w:val="24"/>
        </w:rPr>
      </w:pPr>
      <w:r w:rsidRPr="00656655">
        <w:rPr>
          <w:sz w:val="24"/>
          <w:szCs w:val="24"/>
        </w:rPr>
        <w:t>1. Утвердить 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на территории Печорского муниципального округа</w:t>
      </w:r>
      <w:r>
        <w:rPr>
          <w:sz w:val="24"/>
          <w:szCs w:val="24"/>
        </w:rPr>
        <w:t>,</w:t>
      </w:r>
      <w:r w:rsidRPr="00656655">
        <w:rPr>
          <w:sz w:val="24"/>
          <w:szCs w:val="24"/>
        </w:rPr>
        <w:t xml:space="preserve"> согласно </w:t>
      </w:r>
      <w:r>
        <w:rPr>
          <w:sz w:val="24"/>
          <w:szCs w:val="24"/>
        </w:rPr>
        <w:t>П</w:t>
      </w:r>
      <w:r w:rsidRPr="00656655">
        <w:rPr>
          <w:sz w:val="24"/>
          <w:szCs w:val="24"/>
        </w:rPr>
        <w:t>риложению</w:t>
      </w:r>
      <w:r>
        <w:rPr>
          <w:sz w:val="24"/>
          <w:szCs w:val="24"/>
        </w:rPr>
        <w:t xml:space="preserve"> №1</w:t>
      </w:r>
      <w:r w:rsidRPr="00656655">
        <w:rPr>
          <w:sz w:val="24"/>
          <w:szCs w:val="24"/>
        </w:rPr>
        <w:t>.</w:t>
      </w:r>
    </w:p>
    <w:p w:rsidR="005B49FA" w:rsidRPr="00656655" w:rsidRDefault="005B49FA" w:rsidP="005B49FA">
      <w:pPr>
        <w:widowControl w:val="0"/>
        <w:tabs>
          <w:tab w:val="left" w:pos="7088"/>
        </w:tabs>
        <w:ind w:firstLine="709"/>
        <w:jc w:val="both"/>
        <w:rPr>
          <w:sz w:val="24"/>
          <w:szCs w:val="24"/>
        </w:rPr>
      </w:pPr>
      <w:r w:rsidRPr="00656655">
        <w:rPr>
          <w:color w:val="000000"/>
          <w:sz w:val="24"/>
          <w:szCs w:val="24"/>
          <w:lang w:eastAsia="ru-RU"/>
        </w:rPr>
        <w:t>2. Настоящее постановление вступает в силу с момента официального опубликования.</w:t>
      </w:r>
    </w:p>
    <w:p w:rsidR="005B49FA" w:rsidRPr="00656655" w:rsidRDefault="005B49FA" w:rsidP="005B49FA">
      <w:pPr>
        <w:ind w:firstLine="709"/>
        <w:jc w:val="both"/>
        <w:rPr>
          <w:sz w:val="24"/>
          <w:szCs w:val="24"/>
        </w:rPr>
      </w:pPr>
      <w:r w:rsidRPr="00656655">
        <w:rPr>
          <w:color w:val="000000"/>
          <w:sz w:val="24"/>
          <w:szCs w:val="24"/>
        </w:rPr>
        <w:t xml:space="preserve">3. </w:t>
      </w:r>
      <w:r w:rsidRPr="00656655">
        <w:rPr>
          <w:color w:val="000000"/>
          <w:sz w:val="24"/>
          <w:szCs w:val="24"/>
          <w:lang w:eastAsia="ar-SA"/>
        </w:rPr>
        <w:t>Опубликовать настоящее постановление в газете «Печорская правда» и разместить на официальном сайте Администрации Печорского муниципального округа в информационно-телекоммуникационной сети «Интернет».</w:t>
      </w:r>
    </w:p>
    <w:p w:rsidR="005B49FA" w:rsidRPr="00656655" w:rsidRDefault="005B49FA" w:rsidP="005B49FA">
      <w:pPr>
        <w:ind w:firstLine="709"/>
        <w:jc w:val="both"/>
        <w:rPr>
          <w:sz w:val="24"/>
          <w:szCs w:val="24"/>
        </w:rPr>
      </w:pPr>
      <w:r w:rsidRPr="00656655">
        <w:rPr>
          <w:sz w:val="24"/>
          <w:szCs w:val="24"/>
        </w:rPr>
        <w:t>4. Контроль исполнения настоя</w:t>
      </w:r>
      <w:r>
        <w:rPr>
          <w:sz w:val="24"/>
          <w:szCs w:val="24"/>
        </w:rPr>
        <w:t>щего постановления возложить на</w:t>
      </w:r>
      <w:r w:rsidRPr="00656655">
        <w:rPr>
          <w:sz w:val="24"/>
          <w:szCs w:val="24"/>
        </w:rPr>
        <w:t xml:space="preserve"> заместителя Главы Администрации Печорского муниципального округа</w:t>
      </w:r>
      <w:r>
        <w:rPr>
          <w:sz w:val="24"/>
          <w:szCs w:val="24"/>
        </w:rPr>
        <w:t xml:space="preserve"> – заместителя Председателя Антитеррористической комиссии Печорского муниципального округа</w:t>
      </w:r>
      <w:r w:rsidRPr="00656655">
        <w:rPr>
          <w:sz w:val="24"/>
          <w:szCs w:val="24"/>
        </w:rPr>
        <w:t>.</w:t>
      </w:r>
    </w:p>
    <w:p w:rsidR="00560AC0" w:rsidRPr="00560AC0" w:rsidRDefault="00560AC0" w:rsidP="00560AC0">
      <w:pPr>
        <w:ind w:right="6" w:firstLine="567"/>
        <w:jc w:val="both"/>
        <w:rPr>
          <w:color w:val="000000"/>
          <w:sz w:val="24"/>
          <w:szCs w:val="24"/>
          <w:lang w:eastAsia="ru-RU"/>
        </w:rPr>
      </w:pPr>
    </w:p>
    <w:p w:rsidR="005344DF" w:rsidRPr="00560AC0" w:rsidRDefault="005344DF" w:rsidP="00A63FBE">
      <w:pPr>
        <w:pStyle w:val="af2"/>
        <w:ind w:firstLine="567"/>
        <w:jc w:val="both"/>
      </w:pPr>
      <w:r w:rsidRPr="00560AC0">
        <w:t xml:space="preserve"> </w:t>
      </w:r>
    </w:p>
    <w:p w:rsidR="00C22137" w:rsidRPr="00A61F06" w:rsidRDefault="00C22137" w:rsidP="00945FBD">
      <w:pPr>
        <w:ind w:right="-1047"/>
        <w:jc w:val="both"/>
        <w:rPr>
          <w:sz w:val="26"/>
          <w:szCs w:val="26"/>
        </w:rPr>
      </w:pPr>
    </w:p>
    <w:p w:rsidR="00215EB0" w:rsidRDefault="00215EB0" w:rsidP="0023563F">
      <w:pPr>
        <w:jc w:val="both"/>
        <w:rPr>
          <w:sz w:val="24"/>
          <w:szCs w:val="24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490AB2" w:rsidP="00AA472F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25372F" w:rsidRPr="00A41B72">
        <w:rPr>
          <w:sz w:val="24"/>
          <w:szCs w:val="24"/>
        </w:rPr>
        <w:t>Управляющ</w:t>
      </w:r>
      <w:r>
        <w:rPr>
          <w:sz w:val="24"/>
          <w:szCs w:val="24"/>
        </w:rPr>
        <w:t>его</w:t>
      </w:r>
      <w:r w:rsidR="0025372F" w:rsidRPr="00A41B72">
        <w:rPr>
          <w:sz w:val="24"/>
          <w:szCs w:val="24"/>
        </w:rPr>
        <w:t xml:space="preserve">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6648C1">
        <w:rPr>
          <w:sz w:val="24"/>
          <w:szCs w:val="24"/>
        </w:rPr>
        <w:t xml:space="preserve">           </w:t>
      </w:r>
      <w:r w:rsidR="00AE1D4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Н.М. Чепюк</w:t>
      </w:r>
    </w:p>
    <w:p w:rsidR="00F75BA3" w:rsidRPr="00560AC0" w:rsidRDefault="00F75BA3" w:rsidP="001307B6">
      <w:pPr>
        <w:rPr>
          <w:sz w:val="24"/>
          <w:szCs w:val="24"/>
        </w:rPr>
      </w:pPr>
    </w:p>
    <w:p w:rsidR="00560AC0" w:rsidRDefault="00560AC0" w:rsidP="00560AC0">
      <w:pPr>
        <w:tabs>
          <w:tab w:val="left" w:pos="708"/>
          <w:tab w:val="center" w:pos="4677"/>
          <w:tab w:val="right" w:pos="9355"/>
        </w:tabs>
        <w:jc w:val="right"/>
        <w:rPr>
          <w:sz w:val="24"/>
          <w:szCs w:val="24"/>
          <w:lang w:eastAsia="ru-RU"/>
        </w:rPr>
      </w:pPr>
    </w:p>
    <w:p w:rsidR="005B49FA" w:rsidRDefault="005B49FA" w:rsidP="00560AC0">
      <w:pPr>
        <w:tabs>
          <w:tab w:val="left" w:pos="708"/>
          <w:tab w:val="center" w:pos="4677"/>
          <w:tab w:val="right" w:pos="9355"/>
        </w:tabs>
        <w:jc w:val="right"/>
        <w:rPr>
          <w:sz w:val="24"/>
          <w:szCs w:val="24"/>
          <w:lang w:eastAsia="ru-RU"/>
        </w:rPr>
      </w:pPr>
    </w:p>
    <w:p w:rsidR="005B49FA" w:rsidRPr="00656655" w:rsidRDefault="005B49FA" w:rsidP="005B49FA">
      <w:pPr>
        <w:autoSpaceDN w:val="0"/>
        <w:ind w:firstLine="709"/>
        <w:jc w:val="right"/>
        <w:rPr>
          <w:rFonts w:eastAsia="SimSun"/>
          <w:kern w:val="3"/>
          <w:lang w:bidi="hi-IN"/>
        </w:rPr>
      </w:pPr>
      <w:r w:rsidRPr="00656655">
        <w:rPr>
          <w:rFonts w:eastAsia="SimSun"/>
          <w:kern w:val="3"/>
          <w:lang w:bidi="hi-IN"/>
        </w:rPr>
        <w:lastRenderedPageBreak/>
        <w:t>Приложение</w:t>
      </w:r>
      <w:r>
        <w:rPr>
          <w:rFonts w:eastAsia="SimSun"/>
          <w:kern w:val="3"/>
          <w:lang w:bidi="hi-IN"/>
        </w:rPr>
        <w:t xml:space="preserve"> № 1</w:t>
      </w:r>
    </w:p>
    <w:p w:rsidR="005B49FA" w:rsidRPr="00656655" w:rsidRDefault="005B49FA" w:rsidP="005B49FA">
      <w:pPr>
        <w:autoSpaceDN w:val="0"/>
        <w:ind w:firstLine="709"/>
        <w:jc w:val="right"/>
        <w:rPr>
          <w:rFonts w:eastAsia="SimSun"/>
          <w:kern w:val="3"/>
          <w:lang w:bidi="hi-IN"/>
        </w:rPr>
      </w:pPr>
      <w:r w:rsidRPr="00656655">
        <w:rPr>
          <w:rFonts w:eastAsia="SimSun"/>
          <w:kern w:val="3"/>
          <w:lang w:bidi="hi-IN"/>
        </w:rPr>
        <w:t>к постановлению Администрации</w:t>
      </w:r>
    </w:p>
    <w:p w:rsidR="005B49FA" w:rsidRPr="00656655" w:rsidRDefault="005B49FA" w:rsidP="005B49FA">
      <w:pPr>
        <w:autoSpaceDN w:val="0"/>
        <w:ind w:firstLine="709"/>
        <w:jc w:val="right"/>
        <w:rPr>
          <w:rFonts w:eastAsia="SimSun"/>
          <w:kern w:val="3"/>
          <w:lang w:bidi="hi-IN"/>
        </w:rPr>
      </w:pPr>
      <w:r w:rsidRPr="00656655">
        <w:rPr>
          <w:rFonts w:eastAsia="SimSun"/>
          <w:kern w:val="3"/>
          <w:lang w:bidi="hi-IN"/>
        </w:rPr>
        <w:t>Печорского муниципального округа</w:t>
      </w:r>
    </w:p>
    <w:p w:rsidR="005B49FA" w:rsidRPr="005B49FA" w:rsidRDefault="005B49FA" w:rsidP="005B49FA">
      <w:pPr>
        <w:autoSpaceDN w:val="0"/>
        <w:ind w:firstLine="709"/>
        <w:jc w:val="right"/>
        <w:rPr>
          <w:rFonts w:eastAsia="SimSun"/>
          <w:kern w:val="3"/>
          <w:lang w:bidi="hi-IN"/>
        </w:rPr>
      </w:pPr>
      <w:r w:rsidRPr="00656655">
        <w:rPr>
          <w:rFonts w:eastAsia="SimSun"/>
          <w:kern w:val="3"/>
          <w:lang w:bidi="hi-IN"/>
        </w:rPr>
        <w:t xml:space="preserve"> </w:t>
      </w:r>
      <w:r w:rsidR="00332766">
        <w:rPr>
          <w:rFonts w:eastAsia="SimSun"/>
          <w:kern w:val="3"/>
          <w:lang w:bidi="hi-IN"/>
        </w:rPr>
        <w:t>от</w:t>
      </w:r>
      <w:r w:rsidRPr="00656655">
        <w:rPr>
          <w:rFonts w:eastAsia="SimSun"/>
          <w:kern w:val="3"/>
          <w:lang w:bidi="hi-IN"/>
        </w:rPr>
        <w:t xml:space="preserve"> </w:t>
      </w:r>
      <w:r w:rsidRPr="005B49FA">
        <w:rPr>
          <w:color w:val="000000" w:themeColor="text1"/>
        </w:rPr>
        <w:t>30.07.2026 г.  № 52-н</w:t>
      </w:r>
    </w:p>
    <w:p w:rsidR="005B49FA" w:rsidRPr="00656655" w:rsidRDefault="005B49FA" w:rsidP="005B49FA">
      <w:pPr>
        <w:autoSpaceDN w:val="0"/>
        <w:rPr>
          <w:rFonts w:eastAsia="SimSun"/>
          <w:kern w:val="3"/>
          <w:sz w:val="24"/>
          <w:szCs w:val="24"/>
          <w:lang w:bidi="hi-IN"/>
        </w:rPr>
      </w:pPr>
    </w:p>
    <w:p w:rsidR="005B49FA" w:rsidRPr="00656655" w:rsidRDefault="005B49FA" w:rsidP="005B49FA">
      <w:pPr>
        <w:autoSpaceDN w:val="0"/>
        <w:ind w:firstLine="709"/>
        <w:jc w:val="right"/>
        <w:rPr>
          <w:rFonts w:eastAsia="SimSun"/>
          <w:b/>
          <w:bCs/>
          <w:kern w:val="3"/>
          <w:sz w:val="24"/>
          <w:szCs w:val="24"/>
          <w:lang w:bidi="hi-IN"/>
        </w:rPr>
      </w:pPr>
    </w:p>
    <w:p w:rsidR="005B49FA" w:rsidRPr="00656655" w:rsidRDefault="005B49FA" w:rsidP="005B49FA">
      <w:pPr>
        <w:autoSpaceDN w:val="0"/>
        <w:ind w:firstLine="709"/>
        <w:jc w:val="center"/>
        <w:rPr>
          <w:rFonts w:eastAsia="SimSun"/>
          <w:b/>
          <w:bCs/>
          <w:kern w:val="3"/>
          <w:sz w:val="24"/>
          <w:szCs w:val="24"/>
          <w:lang w:bidi="hi-IN"/>
        </w:rPr>
      </w:pPr>
      <w:r w:rsidRPr="00656655">
        <w:rPr>
          <w:rFonts w:eastAsia="SimSun"/>
          <w:b/>
          <w:bCs/>
          <w:kern w:val="3"/>
          <w:sz w:val="24"/>
          <w:szCs w:val="24"/>
          <w:lang w:bidi="hi-IN"/>
        </w:rPr>
        <w:t xml:space="preserve">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на территории </w:t>
      </w:r>
      <w:r w:rsidRPr="00656655">
        <w:rPr>
          <w:b/>
          <w:sz w:val="24"/>
          <w:szCs w:val="24"/>
        </w:rPr>
        <w:t>Печорского муниципального округа</w:t>
      </w:r>
    </w:p>
    <w:p w:rsidR="005B49FA" w:rsidRPr="00656655" w:rsidRDefault="005B49FA" w:rsidP="005B49FA">
      <w:pPr>
        <w:autoSpaceDN w:val="0"/>
        <w:ind w:firstLine="709"/>
        <w:jc w:val="center"/>
        <w:rPr>
          <w:rFonts w:eastAsia="SimSun"/>
          <w:b/>
          <w:bCs/>
          <w:kern w:val="3"/>
          <w:sz w:val="24"/>
          <w:szCs w:val="24"/>
          <w:lang w:bidi="hi-IN"/>
        </w:rPr>
      </w:pPr>
    </w:p>
    <w:p w:rsidR="005B49FA" w:rsidRPr="00656655" w:rsidRDefault="005B49FA" w:rsidP="005B49F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56655">
        <w:rPr>
          <w:rFonts w:ascii="Times New Roman" w:hAnsi="Times New Roman" w:cs="Times New Roman"/>
        </w:rPr>
        <w:t>I. Общее положение</w:t>
      </w:r>
    </w:p>
    <w:p w:rsidR="005B49FA" w:rsidRPr="00656655" w:rsidRDefault="005B49FA" w:rsidP="005B49FA">
      <w:pPr>
        <w:pStyle w:val="ConsPlusNormal"/>
      </w:pP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1.1.Положение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на территории округа, направлено на реализацию полномочий муниципального образования Печорский муниципальный округ, предусмотренных статьей 5.2 Федерального закона от 06.03.2006 № 35-ФЗ «О противодействии терроризму».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1.2. Настоящее Положение в соответствии с действующим законодательством Российской Федерации определяет правовые и организационные основы осуществления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на территории муниципального образования Печорский муниципальный округ.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1.3. Для целей настоящего Положения применяется понятие информационно-пропагандистские мероприятия по разъяснению сущности терроризма и его общественной опасности, а также формирование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на территории Печорского муниципального округа - это комплекс информационно-просветительских, информационно-пропагандистских мероприятий среди всех групп населения Печорского муниципального округа, направленный на формирование неприятия идеологии терроризма.</w:t>
      </w:r>
    </w:p>
    <w:p w:rsidR="005B49FA" w:rsidRPr="005B49FA" w:rsidRDefault="005B49FA" w:rsidP="005B49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9FA" w:rsidRPr="005B49FA" w:rsidRDefault="005B49FA" w:rsidP="005B49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II. Основные цели и задачи</w:t>
      </w:r>
    </w:p>
    <w:p w:rsidR="005B49FA" w:rsidRPr="005B49FA" w:rsidRDefault="005B49FA" w:rsidP="005B49F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2.1. Основными целями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 являются: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2.1.1. противодействие терроризму на территории Печорского муниципального округа;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2.1.2. формирование единого антитеррористического информационного сообщества на основе постоянно действующих и взаимодействующих информационных ресурсов;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2.1.3. оказание позитивного воздействия на граждан с целью формирования у них неприятия идеологии терроризма;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2.1.4. формирование толерантности и межэтнической культуры среди населения, особенно в молодежной среде, профилактика агрессивного поведения;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2.1.5. недопущение радикализации различных групп населения на территории Печорского муниципального округа, прежде всего молодежи, и вовлечения их в террористическую деятельность;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lastRenderedPageBreak/>
        <w:t>2.1.6. снижение социальной напряженности, обеспечение общественно-политической и социально-экономической стабильности на территории Печорского муниципального округа;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2.1.7. предупреждение и пресечение распространения идеологии терроризма.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2.2. Основными задачами организации и проведения информационно-пропагандистских мероприятий, направленных на раскрытие сущности и разъяснения общественной опасности терроризма, оказание позитивного воздействия на граждан с целью формирования у них неприятия идеологии терроризма являются: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2.2.1. информирование населения по вопросам противодействия терроризму;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2.2.2. проведение разъяснительно-воспитательной работы среди детей и молодежи, направленной на формирование культуры межэтнического, межконфессионального общения и навыков личной безопасности;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2.2.3. информационно-пропагандистская работа среди населения Печорского муниципального округа, направленная на устранение причин и условий, способствующих совершению действий экстремистского и террористического характера;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2.2.4. недопущение пропаганды и публичного демонстрирования нацистской атрибутики и символики, сходных с нацистской до степени смешения, наличия свастики и иных элементов экстремистской направленности на объектах.</w:t>
      </w:r>
    </w:p>
    <w:p w:rsidR="005B49FA" w:rsidRPr="005B49FA" w:rsidRDefault="005B49FA" w:rsidP="005B49FA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5B49FA" w:rsidRPr="005B49FA" w:rsidRDefault="005B49FA" w:rsidP="005B49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 xml:space="preserve">III. Основные направления информационно-пропагандистских мероприятий по разъяснению сущности терроризма и его общественной безопасности, а также формирования у граждан неприятия идеологии терроризма </w:t>
      </w:r>
    </w:p>
    <w:p w:rsidR="005B49FA" w:rsidRPr="005B49FA" w:rsidRDefault="005B49FA" w:rsidP="005B49F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3.1. Основными направлениями проведения информационно-пропагандистских мероприятий по разъяснению сущности терроризма их общественной опасности, а также формированию у граждан неприятия идеологии терроризма и экстремистских проявлений являются: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3.1.1. организация и проведение информационно-пропагандистских мероприятий, направленных на раскрытие сущности и разъяснение общественной опасности терроризма;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3.1.2. разработка и распространение памяток, листовок, размещение актуальной тематической информации в средствах массовой информации, в том числе на официальном сайте Печорского муниципального округа;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3.1.3. организация и проведение тематических занятий с обучающимися образовательных организаций, детских и подростковых культурно-досуговых учреждений, расположенных и действующих на территории Печорского муниципального округа, направленных на формирование уважения, принятия и понимания богатого многообразия культур народов Российской Федерации, их традиций и ценностей, профилактику проявлений ксенофобии и укрепления толерантности;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3.1.4. проведение постоянной разъяснительной работы среди молодежи на территории Печорского муниципального округа в форме бесед, семинаров, тематических публичных мероприятий, направленных на разъяснение сущности терроризма и его общественной опасности, гармонизацию межэтнических и межкультурных отношений, а также формированию у молодежи неприятия идеологии терроризма и экстремистских проявлений;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3.1.5. приобретение, изготовление и использование наглядных пособий, учебно-методических пособий, видеороликов, кино- и видеофильмов по антитеррористической тематике, толерантного отношения к людям других национальностей и религиозных конфессий с целью формирования у населения неприятия терроризма и экстремизма как явлений, а также уважительного отношения к культуре и традициям народов, проживающих на территории Печорского муниципального округа;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3.1.6. проведение мониторинга местных печатных СМИ, электронных СМИ и социальных сетей информационно-телекоммуникационной сети Интернет с целью выявления негативных социальных явлений и ситуаций;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lastRenderedPageBreak/>
        <w:t>3.1.7. использование местных средств массовой информации и информационно-телекоммуникационной сети Интернет, а также средств наружной рекламы для оказания профилактического воздействия на лиц, наиболее подверженных или попавших под влияние идеологии терроризма;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3.1.8. участие в выявлении и привлечении к ответственности в соответствии с действующим законодательством лиц, распространяющих печатную, кино-, фото-, аудио- и видеопродукцию, направленную на пропаганду идеологии терроризма, экстремистских идей, возбуждение социальной, расовой, национальной и религиозной розни, а также пропагандирующих фашизм, шовинизм, антисемитизм и национально-экстремистские взгляды;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3.1.9. организация и проведение на территории Печорского муниципального округа мероприятий, приуроченных ко Дню солидарности в борьбе с терроризмом.</w:t>
      </w:r>
    </w:p>
    <w:p w:rsidR="005B49FA" w:rsidRPr="005B49FA" w:rsidRDefault="005B49FA" w:rsidP="005B49F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B49FA" w:rsidRPr="005B49FA" w:rsidRDefault="005B49FA" w:rsidP="005B49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IV. Организация информационно-пропагандистских мероприятий по разъяснению сущности терроризма и его общественной безопасности, а также формирования у граждан неприятия идеологии терроризма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4.1. С целью реализации основных направлений проведения информационно-пропагандистских мероприятий по разъяснению сущности терроризма и его общественной опасности, формированию у граждан неприятия идеологии терроризма, а также формированию на территории Печорского муниципального округа антитеррористического информационного сообщества, участие в информационно-пропагандистских мероприятиях принимает Администрация Печорского муниципального округа, муниципальные учреждения, расположенные и действующие на территории Печорского муниципального округа, в рамках законодательства Российской Федерации,  муниципальных нормативно-правовых актов, а также в пределах решения своих уставных задач и компетенции.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 Основными направлениями участия в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являются: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4.2.1. организация и проведение с обучающимися образовательных учреждений тематических занятий, направленных на гармонизацию межэтнических и межкультурных отношений, профилактику проявлений ксенофобии и укрепление толерантности, в том числе конкурсов, социальной рекламы, лекций, вечеров вопросов и ответов, консультаций, показов учебных фильмов;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4.2.2. организация и проведение занятий с детьми дошкольного возраста, включая игры, викторины и иные мероприятия, направленные на формирование уважения, принятие и понимание богатого многообразия культур народов;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4.2.3. поддержание молодежных общественных объединений, стоящих на патриотических позициях;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4.2.4. оказание содействия развитию добровольного движения самостоятельной активности граждан по противодействию терроризму и экстремизму;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4.2.5. размещение на информационных уличных стендах информации (в том числе оперативной информации) для населения по вопросам противодействия терроризму;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4.2.6. организация и проведение пропагандистских и агитационных мероприятий по вопросам противодействия терроризму (разработка и распространение памяток, листовок, пособий) среди населения;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4.2.7. приобретение и использование учебно-наглядных пособий, видеофильмов по тематике толерантного поведения к людям других национальностей и религиозных конфессий, антитеррористической и антиэкстремистской направленности в целях укрепления толерантности, формирования уважительного отношения населения к культуре и традициям народов;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 xml:space="preserve">4.2.8. проведение разъяснительной работы с молодежью в форме бесед, семинаров, </w:t>
      </w:r>
      <w:r w:rsidRPr="005B49FA">
        <w:rPr>
          <w:rFonts w:ascii="Times New Roman" w:hAnsi="Times New Roman" w:cs="Times New Roman"/>
          <w:sz w:val="24"/>
          <w:szCs w:val="24"/>
        </w:rPr>
        <w:lastRenderedPageBreak/>
        <w:t>«круглых столов»;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4.2.9. разъяснение населению понятий и терминов, содержащихся в действующем законодательстве, касающихся ответственности за действия, направленные на возбуждение социальной, расовой, национальной и религиозной розни в средствах массовой информации;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4.2.10. проверка объектов муниципальной собственности на предмет наличия нацистской атрибутики или символики, иных элементов атрибутики или символики экстремистской направленности;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4.2.11. выступление инициаторами проведения конкурсов творческих проектов по проблемам толерантности, поощрять и развивать культурно-массовые мероприятия в школьных коллективах, направленные на гармонизацию межнациональных и межконфессиональных отношений;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4.2.12. опубликование в местные средствах массовой информации и размещение на официальном сайте муниципального образования статей по антитеррористической тематике и дискредитации идеологии терроризма.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4.3. Рекомендовать руководителям организаций, учреждений, предприятий: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4.3.1. проводить обучения персонала способам предупреждения террористических угроз, порядку действий при их возникновении, а также при ликвидации последствий их проявлений;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4.3.2. размещать на территории подчиненных объектов информационных стендов по профилактике терроризма;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4.3.3. распространять среди персонала листовки и памятки с полезной информацией по способам предупреждения террористических угроз, порядку действий при их возникновении, а также при ликвидации последствий их проявлений;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4.3.4. использовать местные средства массовой информации, официальные информационные сайты, средства наружной рекламы для размещения социально значимой информации по разъяснению сущности терроризма и его общественной опасности, а также формирования у граждан неприятия идеологии терроризма;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4.3.5. проводить ежегодно в преддверии 3 сентября мероприятия, посвященные Дню солидарности в борьбе с терроризмом;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4.3.6. приглашать для организации и проведения мероприятий представителей прокуратуры, правоохранительных органов, а также ветеранов боевых действий - участников контртеррористической операции;</w:t>
      </w:r>
    </w:p>
    <w:p w:rsidR="005B49FA" w:rsidRPr="005B49FA" w:rsidRDefault="005B49FA" w:rsidP="005B49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9FA">
        <w:rPr>
          <w:rFonts w:ascii="Times New Roman" w:hAnsi="Times New Roman" w:cs="Times New Roman"/>
          <w:sz w:val="24"/>
          <w:szCs w:val="24"/>
        </w:rPr>
        <w:t>4.3.7. проверять подведомственные объекты на предмет наличия нацистской атрибутики или символики, иных элементов атрибутики или символики экстремистской направленности.</w:t>
      </w:r>
    </w:p>
    <w:p w:rsidR="005B49FA" w:rsidRPr="005B49FA" w:rsidRDefault="005B49FA" w:rsidP="005B49FA">
      <w:pPr>
        <w:rPr>
          <w:rFonts w:eastAsia="SimSun"/>
          <w:b/>
          <w:bCs/>
          <w:kern w:val="3"/>
          <w:sz w:val="24"/>
          <w:szCs w:val="24"/>
          <w:lang w:bidi="hi-IN"/>
        </w:rPr>
      </w:pPr>
    </w:p>
    <w:p w:rsidR="005B49FA" w:rsidRPr="005B49FA" w:rsidRDefault="005B49FA" w:rsidP="005B49FA">
      <w:pPr>
        <w:rPr>
          <w:rFonts w:eastAsia="SimSun"/>
          <w:b/>
          <w:bCs/>
          <w:kern w:val="3"/>
          <w:sz w:val="24"/>
          <w:szCs w:val="24"/>
          <w:lang w:bidi="hi-IN"/>
        </w:rPr>
      </w:pPr>
    </w:p>
    <w:p w:rsidR="005B49FA" w:rsidRPr="005B49FA" w:rsidRDefault="005B49FA" w:rsidP="005B49FA">
      <w:pPr>
        <w:rPr>
          <w:rFonts w:eastAsia="SimSun"/>
          <w:b/>
          <w:bCs/>
          <w:kern w:val="3"/>
          <w:sz w:val="24"/>
          <w:szCs w:val="24"/>
          <w:lang w:bidi="hi-IN"/>
        </w:rPr>
      </w:pPr>
    </w:p>
    <w:p w:rsidR="005B49FA" w:rsidRPr="005B49FA" w:rsidRDefault="005B49FA" w:rsidP="005B49FA">
      <w:pPr>
        <w:autoSpaceDN w:val="0"/>
        <w:ind w:firstLine="709"/>
        <w:rPr>
          <w:rFonts w:eastAsia="SimSun"/>
          <w:kern w:val="3"/>
          <w:sz w:val="24"/>
          <w:szCs w:val="24"/>
          <w:lang w:bidi="hi-IN"/>
        </w:rPr>
        <w:sectPr w:rsidR="005B49FA" w:rsidRPr="005B49FA" w:rsidSect="00A50803">
          <w:pgSz w:w="11906" w:h="16838"/>
          <w:pgMar w:top="1021" w:right="851" w:bottom="851" w:left="1701" w:header="709" w:footer="709" w:gutter="0"/>
          <w:cols w:space="708"/>
          <w:docGrid w:linePitch="360"/>
        </w:sectPr>
      </w:pPr>
    </w:p>
    <w:p w:rsidR="005B49FA" w:rsidRPr="005B49FA" w:rsidRDefault="005B49FA" w:rsidP="005B49FA">
      <w:pPr>
        <w:autoSpaceDN w:val="0"/>
        <w:ind w:firstLine="709"/>
        <w:jc w:val="right"/>
        <w:rPr>
          <w:rFonts w:eastAsia="SimSun"/>
          <w:kern w:val="3"/>
          <w:sz w:val="24"/>
          <w:szCs w:val="24"/>
          <w:lang w:bidi="hi-IN"/>
        </w:rPr>
      </w:pPr>
      <w:r w:rsidRPr="005B49FA">
        <w:rPr>
          <w:rFonts w:eastAsia="SimSun"/>
          <w:kern w:val="3"/>
          <w:sz w:val="24"/>
          <w:szCs w:val="24"/>
          <w:lang w:bidi="hi-IN"/>
        </w:rPr>
        <w:lastRenderedPageBreak/>
        <w:t>Приложение</w:t>
      </w:r>
    </w:p>
    <w:p w:rsidR="005B49FA" w:rsidRPr="005B49FA" w:rsidRDefault="005B49FA" w:rsidP="005B49FA">
      <w:pPr>
        <w:autoSpaceDN w:val="0"/>
        <w:ind w:firstLine="709"/>
        <w:jc w:val="right"/>
        <w:rPr>
          <w:rFonts w:eastAsia="SimSun"/>
          <w:bCs/>
          <w:kern w:val="3"/>
          <w:sz w:val="24"/>
          <w:szCs w:val="24"/>
          <w:lang w:bidi="hi-IN"/>
        </w:rPr>
      </w:pPr>
      <w:r w:rsidRPr="005B49FA">
        <w:rPr>
          <w:rFonts w:eastAsia="SimSun"/>
          <w:kern w:val="3"/>
          <w:sz w:val="24"/>
          <w:szCs w:val="24"/>
          <w:lang w:bidi="hi-IN"/>
        </w:rPr>
        <w:t xml:space="preserve">к </w:t>
      </w:r>
      <w:r w:rsidRPr="005B49FA">
        <w:rPr>
          <w:rFonts w:eastAsia="SimSun"/>
          <w:bCs/>
          <w:kern w:val="3"/>
          <w:sz w:val="24"/>
          <w:szCs w:val="24"/>
          <w:lang w:bidi="hi-IN"/>
        </w:rPr>
        <w:t xml:space="preserve">Положению об организации и проведении </w:t>
      </w:r>
    </w:p>
    <w:p w:rsidR="005B49FA" w:rsidRPr="005B49FA" w:rsidRDefault="005B49FA" w:rsidP="005B49FA">
      <w:pPr>
        <w:autoSpaceDN w:val="0"/>
        <w:ind w:firstLine="709"/>
        <w:jc w:val="right"/>
        <w:rPr>
          <w:rFonts w:eastAsia="SimSun"/>
          <w:bCs/>
          <w:kern w:val="3"/>
          <w:sz w:val="24"/>
          <w:szCs w:val="24"/>
          <w:lang w:bidi="hi-IN"/>
        </w:rPr>
      </w:pPr>
      <w:r w:rsidRPr="005B49FA">
        <w:rPr>
          <w:rFonts w:eastAsia="SimSun"/>
          <w:bCs/>
          <w:kern w:val="3"/>
          <w:sz w:val="24"/>
          <w:szCs w:val="24"/>
          <w:lang w:bidi="hi-IN"/>
        </w:rPr>
        <w:t xml:space="preserve"> информационно-пропагандистских мероприятий </w:t>
      </w:r>
    </w:p>
    <w:p w:rsidR="005B49FA" w:rsidRPr="005B49FA" w:rsidRDefault="005B49FA" w:rsidP="005B49FA">
      <w:pPr>
        <w:autoSpaceDN w:val="0"/>
        <w:ind w:firstLine="709"/>
        <w:jc w:val="right"/>
        <w:rPr>
          <w:rFonts w:eastAsia="SimSun"/>
          <w:bCs/>
          <w:kern w:val="3"/>
          <w:sz w:val="24"/>
          <w:szCs w:val="24"/>
          <w:lang w:bidi="hi-IN"/>
        </w:rPr>
      </w:pPr>
      <w:r w:rsidRPr="005B49FA">
        <w:rPr>
          <w:rFonts w:eastAsia="SimSun"/>
          <w:bCs/>
          <w:kern w:val="3"/>
          <w:sz w:val="24"/>
          <w:szCs w:val="24"/>
          <w:lang w:bidi="hi-IN"/>
        </w:rPr>
        <w:t xml:space="preserve">по разъяснению сущности терроризма и его </w:t>
      </w:r>
    </w:p>
    <w:p w:rsidR="005B49FA" w:rsidRPr="005B49FA" w:rsidRDefault="005B49FA" w:rsidP="005B49FA">
      <w:pPr>
        <w:autoSpaceDN w:val="0"/>
        <w:ind w:firstLine="709"/>
        <w:jc w:val="right"/>
        <w:rPr>
          <w:rFonts w:eastAsia="SimSun"/>
          <w:bCs/>
          <w:kern w:val="3"/>
          <w:sz w:val="24"/>
          <w:szCs w:val="24"/>
          <w:lang w:bidi="hi-IN"/>
        </w:rPr>
      </w:pPr>
      <w:r w:rsidRPr="005B49FA">
        <w:rPr>
          <w:rFonts w:eastAsia="SimSun"/>
          <w:bCs/>
          <w:kern w:val="3"/>
          <w:sz w:val="24"/>
          <w:szCs w:val="24"/>
          <w:lang w:bidi="hi-IN"/>
        </w:rPr>
        <w:t xml:space="preserve"> общественной опасности, а также по</w:t>
      </w:r>
      <w:r w:rsidR="00332766">
        <w:rPr>
          <w:rFonts w:eastAsia="SimSun"/>
          <w:bCs/>
          <w:kern w:val="3"/>
          <w:sz w:val="24"/>
          <w:szCs w:val="24"/>
          <w:lang w:bidi="hi-IN"/>
        </w:rPr>
        <w:t xml:space="preserve"> </w:t>
      </w:r>
      <w:r w:rsidRPr="005B49FA">
        <w:rPr>
          <w:rFonts w:eastAsia="SimSun"/>
          <w:bCs/>
          <w:kern w:val="3"/>
          <w:sz w:val="24"/>
          <w:szCs w:val="24"/>
          <w:lang w:bidi="hi-IN"/>
        </w:rPr>
        <w:t>формированию</w:t>
      </w:r>
    </w:p>
    <w:p w:rsidR="005B49FA" w:rsidRPr="005B49FA" w:rsidRDefault="005B49FA" w:rsidP="005B49FA">
      <w:pPr>
        <w:autoSpaceDN w:val="0"/>
        <w:ind w:firstLine="709"/>
        <w:jc w:val="right"/>
        <w:rPr>
          <w:rFonts w:eastAsia="SimSun"/>
          <w:bCs/>
          <w:kern w:val="3"/>
          <w:sz w:val="24"/>
          <w:szCs w:val="24"/>
          <w:lang w:bidi="hi-IN"/>
        </w:rPr>
      </w:pPr>
      <w:r w:rsidRPr="005B49FA">
        <w:rPr>
          <w:rFonts w:eastAsia="SimSun"/>
          <w:bCs/>
          <w:kern w:val="3"/>
          <w:sz w:val="24"/>
          <w:szCs w:val="24"/>
          <w:lang w:bidi="hi-IN"/>
        </w:rPr>
        <w:t>у граждан неприятия идеологии</w:t>
      </w:r>
      <w:r w:rsidR="00332766">
        <w:rPr>
          <w:rFonts w:eastAsia="SimSun"/>
          <w:bCs/>
          <w:kern w:val="3"/>
          <w:sz w:val="24"/>
          <w:szCs w:val="24"/>
          <w:lang w:bidi="hi-IN"/>
        </w:rPr>
        <w:t xml:space="preserve"> </w:t>
      </w:r>
      <w:r w:rsidRPr="005B49FA">
        <w:rPr>
          <w:rFonts w:eastAsia="SimSun"/>
          <w:bCs/>
          <w:kern w:val="3"/>
          <w:sz w:val="24"/>
          <w:szCs w:val="24"/>
          <w:lang w:bidi="hi-IN"/>
        </w:rPr>
        <w:t>терроризма</w:t>
      </w:r>
    </w:p>
    <w:p w:rsidR="005B49FA" w:rsidRPr="005B49FA" w:rsidRDefault="005B49FA" w:rsidP="005B49FA">
      <w:pPr>
        <w:autoSpaceDN w:val="0"/>
        <w:ind w:firstLine="709"/>
        <w:jc w:val="right"/>
        <w:rPr>
          <w:rFonts w:eastAsia="SimSun"/>
          <w:bCs/>
          <w:kern w:val="3"/>
          <w:sz w:val="24"/>
          <w:szCs w:val="24"/>
          <w:lang w:bidi="hi-IN"/>
        </w:rPr>
      </w:pPr>
      <w:r w:rsidRPr="005B49FA">
        <w:rPr>
          <w:rFonts w:eastAsia="SimSun"/>
          <w:bCs/>
          <w:kern w:val="3"/>
          <w:sz w:val="24"/>
          <w:szCs w:val="24"/>
          <w:lang w:bidi="hi-IN"/>
        </w:rPr>
        <w:t xml:space="preserve">на территории </w:t>
      </w:r>
      <w:r w:rsidRPr="005B49FA">
        <w:rPr>
          <w:sz w:val="24"/>
          <w:szCs w:val="24"/>
        </w:rPr>
        <w:t>Печорского</w:t>
      </w:r>
      <w:r w:rsidR="00332766">
        <w:rPr>
          <w:sz w:val="24"/>
          <w:szCs w:val="24"/>
        </w:rPr>
        <w:t xml:space="preserve"> </w:t>
      </w:r>
      <w:r w:rsidRPr="005B49FA">
        <w:rPr>
          <w:sz w:val="24"/>
          <w:szCs w:val="24"/>
        </w:rPr>
        <w:t>муниципального округа</w:t>
      </w:r>
    </w:p>
    <w:p w:rsidR="005B49FA" w:rsidRPr="00332766" w:rsidRDefault="00332766" w:rsidP="005B49FA">
      <w:pPr>
        <w:autoSpaceDN w:val="0"/>
        <w:ind w:firstLine="709"/>
        <w:jc w:val="right"/>
        <w:rPr>
          <w:rFonts w:eastAsia="SimSun"/>
          <w:kern w:val="3"/>
          <w:sz w:val="24"/>
          <w:szCs w:val="24"/>
          <w:lang w:bidi="hi-IN"/>
        </w:rPr>
      </w:pPr>
      <w:r w:rsidRPr="00332766">
        <w:rPr>
          <w:rFonts w:eastAsia="SimSun"/>
          <w:kern w:val="3"/>
          <w:sz w:val="24"/>
          <w:szCs w:val="24"/>
          <w:lang w:bidi="hi-IN"/>
        </w:rPr>
        <w:t xml:space="preserve">от </w:t>
      </w:r>
      <w:r w:rsidRPr="00332766">
        <w:rPr>
          <w:color w:val="000000" w:themeColor="text1"/>
          <w:sz w:val="24"/>
          <w:szCs w:val="24"/>
        </w:rPr>
        <w:t>30.07.2026 г.  № 52-н</w:t>
      </w:r>
    </w:p>
    <w:p w:rsidR="005B49FA" w:rsidRPr="005B49FA" w:rsidRDefault="005B49FA" w:rsidP="005B49FA">
      <w:pPr>
        <w:autoSpaceDN w:val="0"/>
        <w:ind w:firstLine="709"/>
        <w:jc w:val="center"/>
        <w:rPr>
          <w:rFonts w:eastAsia="SimSun"/>
          <w:kern w:val="3"/>
          <w:sz w:val="24"/>
          <w:szCs w:val="24"/>
          <w:lang w:bidi="hi-IN"/>
        </w:rPr>
      </w:pPr>
      <w:r w:rsidRPr="005B49FA">
        <w:rPr>
          <w:rFonts w:eastAsia="SimSun"/>
          <w:kern w:val="3"/>
          <w:sz w:val="24"/>
          <w:szCs w:val="24"/>
          <w:lang w:bidi="hi-IN"/>
        </w:rPr>
        <w:t>ПЛАН</w:t>
      </w:r>
    </w:p>
    <w:p w:rsidR="005B49FA" w:rsidRPr="005B49FA" w:rsidRDefault="005B49FA" w:rsidP="005B49FA">
      <w:pPr>
        <w:autoSpaceDN w:val="0"/>
        <w:ind w:firstLine="709"/>
        <w:jc w:val="center"/>
        <w:rPr>
          <w:rFonts w:eastAsia="SimSun"/>
          <w:kern w:val="3"/>
          <w:sz w:val="24"/>
          <w:szCs w:val="24"/>
          <w:lang w:bidi="hi-IN"/>
        </w:rPr>
      </w:pPr>
      <w:r w:rsidRPr="005B49FA">
        <w:rPr>
          <w:rFonts w:eastAsia="SimSun"/>
          <w:kern w:val="3"/>
          <w:sz w:val="24"/>
          <w:szCs w:val="24"/>
          <w:lang w:bidi="hi-IN"/>
        </w:rPr>
        <w:t xml:space="preserve">мероприятий </w:t>
      </w:r>
      <w:r w:rsidRPr="005B49FA">
        <w:rPr>
          <w:sz w:val="24"/>
          <w:szCs w:val="24"/>
        </w:rPr>
        <w:t>о предупреждении и пресечении экстремистской деятельности на территории Печорского муниципального округа</w:t>
      </w:r>
    </w:p>
    <w:p w:rsidR="005B49FA" w:rsidRPr="005B49FA" w:rsidRDefault="005B49FA" w:rsidP="005B49FA">
      <w:pPr>
        <w:autoSpaceDN w:val="0"/>
        <w:ind w:firstLine="709"/>
        <w:jc w:val="center"/>
        <w:rPr>
          <w:rFonts w:eastAsia="SimSun"/>
          <w:kern w:val="3"/>
          <w:sz w:val="24"/>
          <w:szCs w:val="24"/>
          <w:lang w:bidi="hi-IN"/>
        </w:rPr>
      </w:pPr>
    </w:p>
    <w:tbl>
      <w:tblPr>
        <w:tblW w:w="10472" w:type="dxa"/>
        <w:tblInd w:w="-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"/>
        <w:gridCol w:w="3835"/>
        <w:gridCol w:w="3143"/>
        <w:gridCol w:w="1701"/>
        <w:gridCol w:w="1134"/>
      </w:tblGrid>
      <w:tr w:rsidR="005B49FA" w:rsidRPr="00332766" w:rsidTr="00332766">
        <w:trPr>
          <w:tblHeader/>
        </w:trPr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№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п/п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 xml:space="preserve">Мероприятия 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Ответственный исполнитель</w:t>
            </w: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 xml:space="preserve">Срок 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Приме-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чание</w:t>
            </w: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1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autoSpaceDN w:val="0"/>
              <w:jc w:val="both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sz w:val="16"/>
                <w:szCs w:val="16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молодежи, возникновение у нее заинтересованности в противодействии экстремизму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snapToGrid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Отдел по делам ГО и  ЧС, управление образования, отдел 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постоянно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2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shd w:val="clear" w:color="auto" w:fill="FFFFFF"/>
              <w:jc w:val="both"/>
              <w:rPr>
                <w:sz w:val="16"/>
                <w:szCs w:val="16"/>
                <w:lang w:eastAsia="ru-RU"/>
              </w:rPr>
            </w:pPr>
            <w:r w:rsidRPr="00332766">
              <w:rPr>
                <w:sz w:val="16"/>
                <w:szCs w:val="16"/>
                <w:lang w:eastAsia="ru-RU"/>
              </w:rPr>
              <w:t>Оформление (обновление)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snapToGrid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Образовательные учреждения</w:t>
            </w: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постоянно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3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shd w:val="clear" w:color="auto" w:fill="FFFFFF"/>
              <w:jc w:val="both"/>
              <w:rPr>
                <w:sz w:val="16"/>
                <w:szCs w:val="16"/>
                <w:lang w:eastAsia="ru-RU"/>
              </w:rPr>
            </w:pPr>
            <w:r w:rsidRPr="00332766">
              <w:rPr>
                <w:sz w:val="16"/>
                <w:szCs w:val="16"/>
                <w:lang w:eastAsia="ru-RU"/>
              </w:rPr>
              <w:t>Обновление материалов информационного стенда по профилактике экстремистских проявлений среди молодежи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snapToGrid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Образовательные учреждения</w:t>
            </w: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постоянно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4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autoSpaceDN w:val="0"/>
              <w:jc w:val="both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Осуществление контроля за обстановкой в местах проведения досуга молодежи с целью своевременного реагирования на факты проявления социальной, национальной и религиозной розни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snapToGrid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 xml:space="preserve">Управление образования, </w:t>
            </w:r>
          </w:p>
          <w:p w:rsidR="005B49FA" w:rsidRPr="00332766" w:rsidRDefault="005B49FA" w:rsidP="009B31F8">
            <w:pPr>
              <w:snapToGrid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 xml:space="preserve">Комиссия </w:t>
            </w:r>
            <w:r w:rsidRPr="00332766">
              <w:rPr>
                <w:bCs/>
                <w:sz w:val="16"/>
                <w:szCs w:val="16"/>
              </w:rPr>
              <w:t xml:space="preserve">по делам   несовершеннолетних </w:t>
            </w:r>
            <w:r w:rsidRPr="00332766">
              <w:rPr>
                <w:sz w:val="16"/>
                <w:szCs w:val="16"/>
              </w:rPr>
              <w:t>и защиты прав Печорского муниципального округа</w:t>
            </w: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постоянно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5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autoSpaceDN w:val="0"/>
              <w:jc w:val="both"/>
              <w:rPr>
                <w:color w:val="000000"/>
                <w:spacing w:val="-1"/>
                <w:sz w:val="16"/>
                <w:szCs w:val="16"/>
                <w:shd w:val="clear" w:color="auto" w:fill="FFFFFF"/>
              </w:rPr>
            </w:pPr>
            <w:r w:rsidRPr="00332766">
              <w:rPr>
                <w:sz w:val="16"/>
                <w:szCs w:val="16"/>
              </w:rPr>
              <w:t>Проведение в общеобразовательных учреждениях занятий, направленных на воспитание патриотизма, культуры мирного поведения, межнациональной и межконфессиональной дружбы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snapToGrid w:val="0"/>
              <w:jc w:val="center"/>
              <w:rPr>
                <w:bCs/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Управление образования Администрации Печорского муниципального округа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 отдельному плану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6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autoSpaceDN w:val="0"/>
              <w:jc w:val="both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sz w:val="16"/>
                <w:szCs w:val="16"/>
              </w:rPr>
              <w:t>Проведение в образовательных учреждениях информационно-пропагандистских, мероприятий по разъяснению истинных целей экстремистских и террористических организаций, а также методов осуществляемой ими вербовки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snapToGrid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Управление образования Администрации Печорского муниципального округа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 отдельному плану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7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widowControl w:val="0"/>
              <w:snapToGrid w:val="0"/>
              <w:jc w:val="both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Проведение мероприятий, направленных на недопущение вовлечения молодежи в экстремистскую деятельность путем воспитания в молодых людях гражданственности, патриотизма и нравственности приобщение молодежи к занятиям творчеством, спортом, повышение роли семьи в предупреждении радикализации молодого поколения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snapToGrid w:val="0"/>
              <w:jc w:val="center"/>
              <w:rPr>
                <w:bCs/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Управление образования</w:t>
            </w:r>
            <w:r w:rsidR="00332766" w:rsidRPr="00332766">
              <w:rPr>
                <w:sz w:val="16"/>
                <w:szCs w:val="16"/>
              </w:rPr>
              <w:t xml:space="preserve"> </w:t>
            </w:r>
            <w:r w:rsidRPr="00332766">
              <w:rPr>
                <w:sz w:val="16"/>
                <w:szCs w:val="16"/>
              </w:rPr>
              <w:t>Администрации Печорского муниципального округа, отдел культуры, спорта и молодежной политики Администрации Печорского муниципального округа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 отдельному плану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8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autoSpaceDN w:val="0"/>
              <w:jc w:val="both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sz w:val="16"/>
                <w:szCs w:val="16"/>
                <w:lang w:eastAsia="ru-RU"/>
              </w:rPr>
              <w:t>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autoSpaceDN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Отдел культуры, спорта и молодежной политики</w:t>
            </w:r>
            <w:r w:rsidR="00332766" w:rsidRPr="00332766">
              <w:rPr>
                <w:sz w:val="16"/>
                <w:szCs w:val="16"/>
              </w:rPr>
              <w:t xml:space="preserve"> </w:t>
            </w:r>
            <w:r w:rsidRPr="00332766">
              <w:rPr>
                <w:sz w:val="16"/>
                <w:szCs w:val="16"/>
              </w:rPr>
              <w:t>Администрации Печорского муниципального округа;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 xml:space="preserve"> МБУК «Печорский районный центр культуры»; МБУК «Печорская центральная районная библиотека»; 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sz w:val="16"/>
                <w:szCs w:val="16"/>
              </w:rPr>
              <w:t>МБОУ ДО «ДТДМ ПР».</w:t>
            </w: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постоянно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9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autoSpaceDN w:val="0"/>
              <w:jc w:val="both"/>
              <w:rPr>
                <w:sz w:val="16"/>
                <w:szCs w:val="16"/>
                <w:lang w:eastAsia="ru-RU"/>
              </w:rPr>
            </w:pPr>
            <w:r w:rsidRPr="00332766">
              <w:rPr>
                <w:sz w:val="16"/>
                <w:szCs w:val="16"/>
                <w:lang w:eastAsia="ru-RU"/>
              </w:rPr>
              <w:t>Проведение цикла военно-патриотических мероприятий с целью привлечения детей и молодежи к деятельности общественных организаций, волонтерских военно-патриотических молодежных и детских объединений, нацеленных на формирование антитеррористического мировоззрения, привитие традиционных российских духовно-нравственных ценностей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autoSpaceDN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Отдел культуры, спорта и молодежной политики</w:t>
            </w:r>
            <w:r w:rsidR="00332766" w:rsidRPr="00332766">
              <w:rPr>
                <w:sz w:val="16"/>
                <w:szCs w:val="16"/>
              </w:rPr>
              <w:t xml:space="preserve"> </w:t>
            </w:r>
            <w:r w:rsidRPr="00332766">
              <w:rPr>
                <w:sz w:val="16"/>
                <w:szCs w:val="16"/>
              </w:rPr>
              <w:t>Администрации Печорского муниципального округа;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 xml:space="preserve"> МБУК «Печорский районный центр культуры»; МБУК «Печорская центральная районная библиотека»; 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sz w:val="16"/>
                <w:szCs w:val="16"/>
              </w:rPr>
              <w:t>МБОУ ДО «ДТДМ ПР».</w:t>
            </w: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 отдельному плану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10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autoSpaceDN w:val="0"/>
              <w:jc w:val="both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sz w:val="16"/>
                <w:szCs w:val="16"/>
              </w:rPr>
              <w:t>Проведение культурно-досуговых, просветительских и спортивных мероприятий направленных на укрепление единства, межнационального и межконфессионального мира и согласия, сохранения и популяризацию культурного наследия народов России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autoSpaceDN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Отдел культуры, спорта и молодежной политики</w:t>
            </w:r>
            <w:r w:rsidR="00332766" w:rsidRPr="00332766">
              <w:rPr>
                <w:sz w:val="16"/>
                <w:szCs w:val="16"/>
              </w:rPr>
              <w:t xml:space="preserve"> </w:t>
            </w:r>
            <w:r w:rsidRPr="00332766">
              <w:rPr>
                <w:sz w:val="16"/>
                <w:szCs w:val="16"/>
              </w:rPr>
              <w:t>Администрации Печорского муниципального округа;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 xml:space="preserve"> МБУК «Печорский районный центр культуры»; МБУК «Печорская центральная районная библиотека»; </w:t>
            </w:r>
          </w:p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sz w:val="16"/>
                <w:szCs w:val="16"/>
              </w:rPr>
              <w:t>МБОУ ДО «ДТДМ ПР».</w:t>
            </w: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 отдельному плану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  <w:tr w:rsidR="005B49FA" w:rsidRPr="00332766" w:rsidTr="00332766">
        <w:tc>
          <w:tcPr>
            <w:tcW w:w="659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11</w:t>
            </w:r>
          </w:p>
        </w:tc>
        <w:tc>
          <w:tcPr>
            <w:tcW w:w="3835" w:type="dxa"/>
          </w:tcPr>
          <w:p w:rsidR="005B49FA" w:rsidRPr="00332766" w:rsidRDefault="005B49FA" w:rsidP="009B31F8">
            <w:pPr>
              <w:jc w:val="both"/>
              <w:rPr>
                <w:sz w:val="16"/>
                <w:szCs w:val="16"/>
                <w:lang w:eastAsia="ru-RU"/>
              </w:rPr>
            </w:pPr>
            <w:r w:rsidRPr="00332766">
              <w:rPr>
                <w:sz w:val="16"/>
                <w:szCs w:val="16"/>
                <w:lang w:eastAsia="ru-RU"/>
              </w:rPr>
              <w:t>Информирование населения с использованием социальных сетей, мессенджеров и иных средств электронной коммуникации в интересах повышения бдительности и своевременного реагирования правоохранительных органов при выявлении признаков подготовки террористических актов</w:t>
            </w:r>
          </w:p>
        </w:tc>
        <w:tc>
          <w:tcPr>
            <w:tcW w:w="3143" w:type="dxa"/>
          </w:tcPr>
          <w:p w:rsidR="005B49FA" w:rsidRPr="00332766" w:rsidRDefault="005B49FA" w:rsidP="009B31F8">
            <w:pPr>
              <w:autoSpaceDN w:val="0"/>
              <w:jc w:val="center"/>
              <w:rPr>
                <w:sz w:val="16"/>
                <w:szCs w:val="16"/>
              </w:rPr>
            </w:pPr>
            <w:r w:rsidRPr="00332766">
              <w:rPr>
                <w:sz w:val="16"/>
                <w:szCs w:val="16"/>
              </w:rPr>
              <w:t>Отдел по делам ГО и ЧС Администрации Печорского муниципального округа</w:t>
            </w:r>
          </w:p>
        </w:tc>
        <w:tc>
          <w:tcPr>
            <w:tcW w:w="1701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  <w:r w:rsidRPr="00332766">
              <w:rPr>
                <w:rFonts w:eastAsia="SimSun"/>
                <w:kern w:val="3"/>
                <w:sz w:val="16"/>
                <w:szCs w:val="16"/>
                <w:lang w:bidi="hi-IN"/>
              </w:rPr>
              <w:t>постоянно</w:t>
            </w:r>
          </w:p>
        </w:tc>
        <w:tc>
          <w:tcPr>
            <w:tcW w:w="1134" w:type="dxa"/>
          </w:tcPr>
          <w:p w:rsidR="005B49FA" w:rsidRPr="00332766" w:rsidRDefault="005B49FA" w:rsidP="009B31F8">
            <w:pPr>
              <w:autoSpaceDN w:val="0"/>
              <w:jc w:val="center"/>
              <w:rPr>
                <w:rFonts w:eastAsia="SimSun"/>
                <w:kern w:val="3"/>
                <w:sz w:val="16"/>
                <w:szCs w:val="16"/>
                <w:lang w:bidi="hi-IN"/>
              </w:rPr>
            </w:pPr>
          </w:p>
        </w:tc>
      </w:tr>
    </w:tbl>
    <w:p w:rsidR="00395168" w:rsidRPr="00560AC0" w:rsidRDefault="00395168" w:rsidP="005B49FA">
      <w:pPr>
        <w:tabs>
          <w:tab w:val="left" w:pos="708"/>
          <w:tab w:val="center" w:pos="4677"/>
          <w:tab w:val="right" w:pos="9355"/>
        </w:tabs>
        <w:jc w:val="right"/>
        <w:rPr>
          <w:sz w:val="24"/>
          <w:szCs w:val="24"/>
        </w:rPr>
      </w:pPr>
    </w:p>
    <w:sectPr w:rsidR="00395168" w:rsidRPr="00560AC0" w:rsidSect="00A63FBE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B7A" w:rsidRDefault="00CC2B7A" w:rsidP="00343981">
      <w:r>
        <w:separator/>
      </w:r>
    </w:p>
  </w:endnote>
  <w:endnote w:type="continuationSeparator" w:id="1">
    <w:p w:rsidR="00CC2B7A" w:rsidRDefault="00CC2B7A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B7A" w:rsidRDefault="00CC2B7A" w:rsidP="00343981">
      <w:r>
        <w:separator/>
      </w:r>
    </w:p>
  </w:footnote>
  <w:footnote w:type="continuationSeparator" w:id="1">
    <w:p w:rsidR="00CC2B7A" w:rsidRDefault="00CC2B7A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FF1"/>
    <w:multiLevelType w:val="hybridMultilevel"/>
    <w:tmpl w:val="A8FC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6B4FD7"/>
    <w:multiLevelType w:val="multilevel"/>
    <w:tmpl w:val="538A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98" w:hanging="2160"/>
      </w:pPr>
      <w:rPr>
        <w:rFonts w:hint="default"/>
      </w:rPr>
    </w:lvl>
  </w:abstractNum>
  <w:abstractNum w:abstractNumId="4">
    <w:nsid w:val="22DC00D9"/>
    <w:multiLevelType w:val="hybridMultilevel"/>
    <w:tmpl w:val="0AA0FE84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240137"/>
    <w:multiLevelType w:val="multilevel"/>
    <w:tmpl w:val="91A289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365EC"/>
    <w:multiLevelType w:val="multilevel"/>
    <w:tmpl w:val="B0809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F421A"/>
    <w:multiLevelType w:val="hybridMultilevel"/>
    <w:tmpl w:val="1828FABE"/>
    <w:lvl w:ilvl="0" w:tplc="FC109860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0181020"/>
    <w:multiLevelType w:val="multilevel"/>
    <w:tmpl w:val="7D382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C348DC"/>
    <w:multiLevelType w:val="hybridMultilevel"/>
    <w:tmpl w:val="9D22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3D15EA"/>
    <w:multiLevelType w:val="hybridMultilevel"/>
    <w:tmpl w:val="3676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47979"/>
    <w:multiLevelType w:val="hybridMultilevel"/>
    <w:tmpl w:val="D8003168"/>
    <w:lvl w:ilvl="0" w:tplc="609E00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5B603A"/>
    <w:multiLevelType w:val="multilevel"/>
    <w:tmpl w:val="D9C27E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DF78CE"/>
    <w:multiLevelType w:val="multilevel"/>
    <w:tmpl w:val="A8205A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0A685A"/>
    <w:multiLevelType w:val="multilevel"/>
    <w:tmpl w:val="1F541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79509E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CF3562C"/>
    <w:multiLevelType w:val="multilevel"/>
    <w:tmpl w:val="5AE22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6"/>
  </w:num>
  <w:num w:numId="5">
    <w:abstractNumId w:val="16"/>
  </w:num>
  <w:num w:numId="6">
    <w:abstractNumId w:val="5"/>
  </w:num>
  <w:num w:numId="7">
    <w:abstractNumId w:val="13"/>
  </w:num>
  <w:num w:numId="8">
    <w:abstractNumId w:val="12"/>
  </w:num>
  <w:num w:numId="9">
    <w:abstractNumId w:val="1"/>
  </w:num>
  <w:num w:numId="10">
    <w:abstractNumId w:val="15"/>
  </w:num>
  <w:num w:numId="11">
    <w:abstractNumId w:val="4"/>
  </w:num>
  <w:num w:numId="12">
    <w:abstractNumId w:val="7"/>
  </w:num>
  <w:num w:numId="13">
    <w:abstractNumId w:val="10"/>
  </w:num>
  <w:num w:numId="14">
    <w:abstractNumId w:val="9"/>
  </w:num>
  <w:num w:numId="15">
    <w:abstractNumId w:val="0"/>
  </w:num>
  <w:num w:numId="16">
    <w:abstractNumId w:val="1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5282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145A"/>
    <w:rsid w:val="00011EA6"/>
    <w:rsid w:val="00013B62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FC3"/>
    <w:rsid w:val="00083C37"/>
    <w:rsid w:val="000A1312"/>
    <w:rsid w:val="000A2E31"/>
    <w:rsid w:val="000A3EC9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6EA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714D8"/>
    <w:rsid w:val="00172859"/>
    <w:rsid w:val="00175A68"/>
    <w:rsid w:val="001840D1"/>
    <w:rsid w:val="001860A2"/>
    <w:rsid w:val="001877CF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072A"/>
    <w:rsid w:val="001F3741"/>
    <w:rsid w:val="001F3A55"/>
    <w:rsid w:val="001F7CF1"/>
    <w:rsid w:val="00200101"/>
    <w:rsid w:val="002063CD"/>
    <w:rsid w:val="00211C38"/>
    <w:rsid w:val="002130E4"/>
    <w:rsid w:val="002135B4"/>
    <w:rsid w:val="00215EB0"/>
    <w:rsid w:val="00220B31"/>
    <w:rsid w:val="00221212"/>
    <w:rsid w:val="0022372F"/>
    <w:rsid w:val="00223936"/>
    <w:rsid w:val="0022486D"/>
    <w:rsid w:val="00233A9C"/>
    <w:rsid w:val="0023563F"/>
    <w:rsid w:val="00240529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87B52"/>
    <w:rsid w:val="00293F86"/>
    <w:rsid w:val="002A0557"/>
    <w:rsid w:val="002A17FF"/>
    <w:rsid w:val="002A1D69"/>
    <w:rsid w:val="002A2EBF"/>
    <w:rsid w:val="002A6D73"/>
    <w:rsid w:val="002B7863"/>
    <w:rsid w:val="002C2866"/>
    <w:rsid w:val="002C5E75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5C71"/>
    <w:rsid w:val="00317519"/>
    <w:rsid w:val="00324789"/>
    <w:rsid w:val="00324D88"/>
    <w:rsid w:val="00326731"/>
    <w:rsid w:val="00332766"/>
    <w:rsid w:val="0033515C"/>
    <w:rsid w:val="00343087"/>
    <w:rsid w:val="00343981"/>
    <w:rsid w:val="00344A0E"/>
    <w:rsid w:val="003570E5"/>
    <w:rsid w:val="00357BCE"/>
    <w:rsid w:val="00364120"/>
    <w:rsid w:val="00373556"/>
    <w:rsid w:val="003827E9"/>
    <w:rsid w:val="00385197"/>
    <w:rsid w:val="0038621B"/>
    <w:rsid w:val="003906A4"/>
    <w:rsid w:val="0039327F"/>
    <w:rsid w:val="00393A8D"/>
    <w:rsid w:val="00395168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3F35BC"/>
    <w:rsid w:val="00402750"/>
    <w:rsid w:val="004278F9"/>
    <w:rsid w:val="0043135B"/>
    <w:rsid w:val="00433C45"/>
    <w:rsid w:val="0043418F"/>
    <w:rsid w:val="004359DA"/>
    <w:rsid w:val="0043698C"/>
    <w:rsid w:val="00437570"/>
    <w:rsid w:val="00437878"/>
    <w:rsid w:val="004400C4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24E1"/>
    <w:rsid w:val="00463068"/>
    <w:rsid w:val="00463165"/>
    <w:rsid w:val="00470948"/>
    <w:rsid w:val="00482B3D"/>
    <w:rsid w:val="0048471B"/>
    <w:rsid w:val="00487D00"/>
    <w:rsid w:val="00490AB2"/>
    <w:rsid w:val="004919A6"/>
    <w:rsid w:val="004934AF"/>
    <w:rsid w:val="00497F36"/>
    <w:rsid w:val="004A126A"/>
    <w:rsid w:val="004A3CD3"/>
    <w:rsid w:val="004A53A3"/>
    <w:rsid w:val="004A561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01E0"/>
    <w:rsid w:val="0051420E"/>
    <w:rsid w:val="0051653B"/>
    <w:rsid w:val="00517110"/>
    <w:rsid w:val="005215A2"/>
    <w:rsid w:val="0052716D"/>
    <w:rsid w:val="005332B4"/>
    <w:rsid w:val="005344DF"/>
    <w:rsid w:val="0053616C"/>
    <w:rsid w:val="0053699A"/>
    <w:rsid w:val="0055292C"/>
    <w:rsid w:val="00552F0C"/>
    <w:rsid w:val="005541E8"/>
    <w:rsid w:val="00555C65"/>
    <w:rsid w:val="005563F1"/>
    <w:rsid w:val="00560AC0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49FA"/>
    <w:rsid w:val="005B5891"/>
    <w:rsid w:val="005B75A8"/>
    <w:rsid w:val="005C0528"/>
    <w:rsid w:val="005D4CA7"/>
    <w:rsid w:val="005E3EED"/>
    <w:rsid w:val="005E7645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57D32"/>
    <w:rsid w:val="00663244"/>
    <w:rsid w:val="006648C1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199"/>
    <w:rsid w:val="006836A2"/>
    <w:rsid w:val="006845BD"/>
    <w:rsid w:val="00684B8D"/>
    <w:rsid w:val="00690A52"/>
    <w:rsid w:val="00691931"/>
    <w:rsid w:val="00694BCA"/>
    <w:rsid w:val="006A2618"/>
    <w:rsid w:val="006A4DB2"/>
    <w:rsid w:val="006B17C1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2687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910F4"/>
    <w:rsid w:val="00791755"/>
    <w:rsid w:val="007A5F8D"/>
    <w:rsid w:val="007B02F4"/>
    <w:rsid w:val="007B28E1"/>
    <w:rsid w:val="007B3FF8"/>
    <w:rsid w:val="007B74D4"/>
    <w:rsid w:val="007C104D"/>
    <w:rsid w:val="007C3B03"/>
    <w:rsid w:val="007E07B0"/>
    <w:rsid w:val="007E1193"/>
    <w:rsid w:val="007E5749"/>
    <w:rsid w:val="0080216B"/>
    <w:rsid w:val="008030EA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A6DE8"/>
    <w:rsid w:val="008B00D2"/>
    <w:rsid w:val="008B06A6"/>
    <w:rsid w:val="008B2284"/>
    <w:rsid w:val="008D19FB"/>
    <w:rsid w:val="008D30F3"/>
    <w:rsid w:val="008D3CA5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582E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0E5F"/>
    <w:rsid w:val="00A61204"/>
    <w:rsid w:val="00A61F06"/>
    <w:rsid w:val="00A63FBE"/>
    <w:rsid w:val="00A65284"/>
    <w:rsid w:val="00A6745E"/>
    <w:rsid w:val="00A734D5"/>
    <w:rsid w:val="00A7602E"/>
    <w:rsid w:val="00A7783F"/>
    <w:rsid w:val="00A80E31"/>
    <w:rsid w:val="00A81541"/>
    <w:rsid w:val="00A93170"/>
    <w:rsid w:val="00A93403"/>
    <w:rsid w:val="00A938F1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C42CA"/>
    <w:rsid w:val="00AD1A50"/>
    <w:rsid w:val="00AD1DF4"/>
    <w:rsid w:val="00AD2889"/>
    <w:rsid w:val="00AD4463"/>
    <w:rsid w:val="00AE0E2C"/>
    <w:rsid w:val="00AE1D49"/>
    <w:rsid w:val="00AE76B8"/>
    <w:rsid w:val="00AF00DD"/>
    <w:rsid w:val="00AF0F4B"/>
    <w:rsid w:val="00AF56C5"/>
    <w:rsid w:val="00AF5749"/>
    <w:rsid w:val="00AF5903"/>
    <w:rsid w:val="00B00C71"/>
    <w:rsid w:val="00B013D0"/>
    <w:rsid w:val="00B05502"/>
    <w:rsid w:val="00B057FA"/>
    <w:rsid w:val="00B10073"/>
    <w:rsid w:val="00B122FE"/>
    <w:rsid w:val="00B12C84"/>
    <w:rsid w:val="00B14E2F"/>
    <w:rsid w:val="00B17223"/>
    <w:rsid w:val="00B1734B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57E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4FBF"/>
    <w:rsid w:val="00BB7B66"/>
    <w:rsid w:val="00BC06A8"/>
    <w:rsid w:val="00BC6409"/>
    <w:rsid w:val="00BC72B2"/>
    <w:rsid w:val="00BD5CDE"/>
    <w:rsid w:val="00BE06C9"/>
    <w:rsid w:val="00BE57B1"/>
    <w:rsid w:val="00BE5EB2"/>
    <w:rsid w:val="00BF1998"/>
    <w:rsid w:val="00C035BA"/>
    <w:rsid w:val="00C049AF"/>
    <w:rsid w:val="00C10B75"/>
    <w:rsid w:val="00C11F57"/>
    <w:rsid w:val="00C17016"/>
    <w:rsid w:val="00C22137"/>
    <w:rsid w:val="00C22EEE"/>
    <w:rsid w:val="00C30115"/>
    <w:rsid w:val="00C30B25"/>
    <w:rsid w:val="00C34BB4"/>
    <w:rsid w:val="00C36EA8"/>
    <w:rsid w:val="00C36EC2"/>
    <w:rsid w:val="00C37A5F"/>
    <w:rsid w:val="00C4370B"/>
    <w:rsid w:val="00C45A58"/>
    <w:rsid w:val="00C46694"/>
    <w:rsid w:val="00C52810"/>
    <w:rsid w:val="00C62AB3"/>
    <w:rsid w:val="00C6676A"/>
    <w:rsid w:val="00C72B0F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2B7A"/>
    <w:rsid w:val="00CC6169"/>
    <w:rsid w:val="00CC7AFE"/>
    <w:rsid w:val="00CC7EF3"/>
    <w:rsid w:val="00CC7F3A"/>
    <w:rsid w:val="00CD7C4D"/>
    <w:rsid w:val="00CE2DAD"/>
    <w:rsid w:val="00CE6587"/>
    <w:rsid w:val="00CE74E2"/>
    <w:rsid w:val="00CE7F5B"/>
    <w:rsid w:val="00CF474A"/>
    <w:rsid w:val="00CF51FA"/>
    <w:rsid w:val="00D00404"/>
    <w:rsid w:val="00D03B2F"/>
    <w:rsid w:val="00D0799C"/>
    <w:rsid w:val="00D11CBD"/>
    <w:rsid w:val="00D1406A"/>
    <w:rsid w:val="00D15C8F"/>
    <w:rsid w:val="00D2229B"/>
    <w:rsid w:val="00D22CC4"/>
    <w:rsid w:val="00D2471B"/>
    <w:rsid w:val="00D313DB"/>
    <w:rsid w:val="00D349BA"/>
    <w:rsid w:val="00D44846"/>
    <w:rsid w:val="00D4695F"/>
    <w:rsid w:val="00D51E3E"/>
    <w:rsid w:val="00D56534"/>
    <w:rsid w:val="00D575FF"/>
    <w:rsid w:val="00D600FF"/>
    <w:rsid w:val="00D77130"/>
    <w:rsid w:val="00D8039D"/>
    <w:rsid w:val="00D81A67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80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5694B"/>
    <w:rsid w:val="00E6135D"/>
    <w:rsid w:val="00E75250"/>
    <w:rsid w:val="00E754EA"/>
    <w:rsid w:val="00E75F70"/>
    <w:rsid w:val="00E80916"/>
    <w:rsid w:val="00E8133A"/>
    <w:rsid w:val="00E83D6F"/>
    <w:rsid w:val="00E84F0A"/>
    <w:rsid w:val="00E86C73"/>
    <w:rsid w:val="00E8781F"/>
    <w:rsid w:val="00E906F7"/>
    <w:rsid w:val="00E919BB"/>
    <w:rsid w:val="00E92354"/>
    <w:rsid w:val="00E92BD3"/>
    <w:rsid w:val="00E93131"/>
    <w:rsid w:val="00E93EF7"/>
    <w:rsid w:val="00E94AAF"/>
    <w:rsid w:val="00E94E1B"/>
    <w:rsid w:val="00EA1B08"/>
    <w:rsid w:val="00EA5BAD"/>
    <w:rsid w:val="00EB4340"/>
    <w:rsid w:val="00EB574F"/>
    <w:rsid w:val="00EB7D26"/>
    <w:rsid w:val="00EC2D0A"/>
    <w:rsid w:val="00EC53B4"/>
    <w:rsid w:val="00ED7B7A"/>
    <w:rsid w:val="00ED7F72"/>
    <w:rsid w:val="00EE2402"/>
    <w:rsid w:val="00EF24DF"/>
    <w:rsid w:val="00F031C0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37C7"/>
    <w:rsid w:val="00F54051"/>
    <w:rsid w:val="00F550AE"/>
    <w:rsid w:val="00F5664B"/>
    <w:rsid w:val="00F606F0"/>
    <w:rsid w:val="00F60881"/>
    <w:rsid w:val="00F63FD8"/>
    <w:rsid w:val="00F64378"/>
    <w:rsid w:val="00F700E6"/>
    <w:rsid w:val="00F70EA8"/>
    <w:rsid w:val="00F71618"/>
    <w:rsid w:val="00F7281F"/>
    <w:rsid w:val="00F74CBA"/>
    <w:rsid w:val="00F75BA3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070A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qFormat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uiPriority w:val="99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  <w:style w:type="paragraph" w:customStyle="1" w:styleId="aff8">
    <w:basedOn w:val="a"/>
    <w:next w:val="af"/>
    <w:uiPriority w:val="99"/>
    <w:unhideWhenUsed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2C5E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C5E75"/>
  </w:style>
  <w:style w:type="paragraph" w:customStyle="1" w:styleId="formattexttopleveltextindenttext">
    <w:name w:val="formattext topleveltext indenttext"/>
    <w:basedOn w:val="a"/>
    <w:rsid w:val="001F072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ConsPlusCell">
    <w:name w:val="ConsPlusCell"/>
    <w:uiPriority w:val="99"/>
    <w:rsid w:val="005344D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a"/>
    <w:uiPriority w:val="99"/>
    <w:rsid w:val="005344DF"/>
    <w:pPr>
      <w:widowControl w:val="0"/>
      <w:suppressAutoHyphens w:val="0"/>
      <w:overflowPunct/>
      <w:autoSpaceDN w:val="0"/>
      <w:adjustRightInd w:val="0"/>
      <w:spacing w:line="328" w:lineRule="exact"/>
      <w:ind w:firstLine="869"/>
      <w:jc w:val="both"/>
      <w:textAlignment w:val="auto"/>
    </w:pPr>
    <w:rPr>
      <w:sz w:val="24"/>
      <w:szCs w:val="24"/>
      <w:lang w:eastAsia="ru-RU"/>
    </w:rPr>
  </w:style>
  <w:style w:type="paragraph" w:styleId="aff9">
    <w:name w:val="Title"/>
    <w:basedOn w:val="a"/>
    <w:next w:val="a"/>
    <w:link w:val="affa"/>
    <w:qFormat/>
    <w:rsid w:val="00A63FBE"/>
    <w:pPr>
      <w:suppressAutoHyphens w:val="0"/>
      <w:overflowPunct/>
      <w:autoSpaceDE/>
      <w:spacing w:before="240" w:after="60"/>
      <w:jc w:val="center"/>
      <w:textAlignment w:val="auto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rsid w:val="00A63FBE"/>
    <w:rPr>
      <w:rFonts w:ascii="Cambria" w:hAnsi="Cambria"/>
      <w:b/>
      <w:bCs/>
      <w:kern w:val="28"/>
      <w:sz w:val="32"/>
      <w:szCs w:val="32"/>
    </w:rPr>
  </w:style>
  <w:style w:type="character" w:customStyle="1" w:styleId="CharStyle62">
    <w:name w:val="Char Style 62"/>
    <w:uiPriority w:val="99"/>
    <w:rsid w:val="00A63FBE"/>
    <w:rPr>
      <w:color w:val="232129"/>
      <w:shd w:val="clear" w:color="auto" w:fill="FFFFFF"/>
    </w:rPr>
  </w:style>
  <w:style w:type="character" w:customStyle="1" w:styleId="CharStyle69">
    <w:name w:val="Char Style 69"/>
    <w:uiPriority w:val="99"/>
    <w:rsid w:val="00A63FBE"/>
    <w:rPr>
      <w:color w:val="23212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10</cp:revision>
  <cp:lastPrinted>2026-04-02T08:35:00Z</cp:lastPrinted>
  <dcterms:created xsi:type="dcterms:W3CDTF">2026-07-30T12:43:00Z</dcterms:created>
  <dcterms:modified xsi:type="dcterms:W3CDTF">2026-08-04T09:45:00Z</dcterms:modified>
</cp:coreProperties>
</file>