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37F" w:rsidRDefault="0084037F"/>
    <w:tbl>
      <w:tblPr>
        <w:tblW w:w="241" w:type="dxa"/>
        <w:tblInd w:w="109" w:type="dxa"/>
        <w:tblLook w:val="04A0" w:firstRow="1" w:lastRow="0" w:firstColumn="1" w:lastColumn="0" w:noHBand="0" w:noVBand="1"/>
      </w:tblPr>
      <w:tblGrid>
        <w:gridCol w:w="241"/>
      </w:tblGrid>
      <w:tr w:rsidR="0084037F">
        <w:trPr>
          <w:trHeight w:val="264"/>
        </w:trPr>
        <w:tc>
          <w:tcPr>
            <w:tcW w:w="241" w:type="dxa"/>
          </w:tcPr>
          <w:p w:rsidR="0084037F" w:rsidRDefault="0084037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84037F" w:rsidRDefault="0084037F">
      <w:pPr>
        <w:ind w:right="22"/>
        <w:rPr>
          <w:sz w:val="24"/>
          <w:szCs w:val="24"/>
          <w:lang w:eastAsia="ar-SA"/>
        </w:rPr>
      </w:pPr>
    </w:p>
    <w:p w:rsidR="0084037F" w:rsidRDefault="006D2E59">
      <w:pPr>
        <w:jc w:val="center"/>
        <w:rPr>
          <w:b/>
          <w:szCs w:val="28"/>
          <w:lang w:eastAsia="ar-SA"/>
        </w:rPr>
      </w:pPr>
      <w:r>
        <w:rPr>
          <w:noProof/>
        </w:rPr>
        <w:drawing>
          <wp:inline distT="0" distB="0" distL="0" distR="0" wp14:anchorId="52646830" wp14:editId="70FDD4B3">
            <wp:extent cx="67627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37F" w:rsidRPr="000A3F40" w:rsidRDefault="006D2E59">
      <w:pPr>
        <w:jc w:val="center"/>
        <w:rPr>
          <w:szCs w:val="28"/>
          <w:lang w:eastAsia="ar-SA"/>
        </w:rPr>
      </w:pPr>
      <w:r w:rsidRPr="000A3F40">
        <w:rPr>
          <w:szCs w:val="28"/>
          <w:lang w:eastAsia="ar-SA"/>
        </w:rPr>
        <w:t>ПСКОВСКАЯ ОБЛАСТЬ</w:t>
      </w:r>
    </w:p>
    <w:p w:rsidR="0084037F" w:rsidRDefault="006D2E59">
      <w:pPr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АДМИНИСТРАЦИЯ ПЕЧОРСКОГО МУНИЦИПАЛЬНОГО ОКРУГА </w:t>
      </w:r>
    </w:p>
    <w:p w:rsidR="0084037F" w:rsidRDefault="0084037F">
      <w:pPr>
        <w:jc w:val="center"/>
        <w:rPr>
          <w:b/>
          <w:sz w:val="32"/>
          <w:szCs w:val="32"/>
          <w:lang w:eastAsia="ar-SA"/>
        </w:rPr>
      </w:pPr>
    </w:p>
    <w:p w:rsidR="0084037F" w:rsidRDefault="006D2E59">
      <w:pPr>
        <w:jc w:val="center"/>
        <w:rPr>
          <w:bCs/>
          <w:sz w:val="24"/>
          <w:szCs w:val="28"/>
          <w:lang w:eastAsia="ar-SA"/>
        </w:rPr>
      </w:pPr>
      <w:r>
        <w:rPr>
          <w:b/>
          <w:sz w:val="32"/>
          <w:szCs w:val="32"/>
          <w:lang w:eastAsia="ar-SA"/>
        </w:rPr>
        <w:t>ПОСТАНОВЛЕНИЕ</w:t>
      </w:r>
    </w:p>
    <w:p w:rsidR="0084037F" w:rsidRDefault="0084037F">
      <w:pPr>
        <w:rPr>
          <w:rFonts w:eastAsia="WenQuanYi Micro Hei"/>
          <w:szCs w:val="28"/>
          <w:lang w:eastAsia="zh-CN" w:bidi="hi-IN"/>
        </w:rPr>
      </w:pPr>
    </w:p>
    <w:p w:rsidR="0084037F" w:rsidRDefault="006D2E59">
      <w:pPr>
        <w:ind w:right="5385"/>
        <w:rPr>
          <w:sz w:val="26"/>
          <w:szCs w:val="26"/>
          <w:u w:val="single"/>
          <w:lang w:eastAsia="ar-SA"/>
        </w:rPr>
      </w:pPr>
      <w:r w:rsidRPr="000A3F40">
        <w:rPr>
          <w:sz w:val="26"/>
          <w:szCs w:val="26"/>
          <w:lang w:eastAsia="ar-SA"/>
        </w:rPr>
        <w:t xml:space="preserve">от </w:t>
      </w:r>
      <w:r w:rsidR="000A3F40">
        <w:rPr>
          <w:sz w:val="26"/>
          <w:szCs w:val="26"/>
          <w:u w:val="single"/>
          <w:lang w:eastAsia="ar-SA"/>
        </w:rPr>
        <w:t>06.05.</w:t>
      </w:r>
      <w:r>
        <w:rPr>
          <w:sz w:val="26"/>
          <w:szCs w:val="26"/>
          <w:u w:val="single"/>
          <w:lang w:eastAsia="ar-SA"/>
        </w:rPr>
        <w:t>2026г</w:t>
      </w:r>
      <w:r w:rsidRPr="000A3F40">
        <w:rPr>
          <w:sz w:val="26"/>
          <w:szCs w:val="26"/>
          <w:lang w:eastAsia="ar-SA"/>
        </w:rPr>
        <w:t xml:space="preserve"> </w:t>
      </w:r>
      <w:r w:rsidR="000A3F40" w:rsidRPr="000A3F40">
        <w:rPr>
          <w:sz w:val="26"/>
          <w:szCs w:val="26"/>
          <w:lang w:eastAsia="ar-SA"/>
        </w:rPr>
        <w:t xml:space="preserve"> №</w:t>
      </w:r>
      <w:r w:rsidR="000A3F40">
        <w:rPr>
          <w:sz w:val="26"/>
          <w:szCs w:val="26"/>
          <w:u w:val="single"/>
          <w:lang w:eastAsia="ar-SA"/>
        </w:rPr>
        <w:t xml:space="preserve"> 37</w:t>
      </w:r>
      <w:r>
        <w:rPr>
          <w:sz w:val="26"/>
          <w:szCs w:val="26"/>
          <w:u w:val="single"/>
          <w:lang w:eastAsia="ar-SA"/>
        </w:rPr>
        <w:t>-н</w:t>
      </w:r>
    </w:p>
    <w:p w:rsidR="000A3F40" w:rsidRPr="000A3F40" w:rsidRDefault="000A3F40">
      <w:pPr>
        <w:ind w:right="5385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</w:t>
      </w:r>
      <w:r w:rsidRPr="000A3F40">
        <w:rPr>
          <w:sz w:val="24"/>
          <w:szCs w:val="24"/>
          <w:lang w:eastAsia="ar-SA"/>
        </w:rPr>
        <w:t>г.Печоры</w:t>
      </w:r>
    </w:p>
    <w:p w:rsidR="0084037F" w:rsidRDefault="0084037F">
      <w:pPr>
        <w:ind w:left="567" w:right="3973"/>
        <w:rPr>
          <w:sz w:val="26"/>
          <w:szCs w:val="26"/>
          <w:u w:val="single"/>
          <w:lang w:eastAsia="ar-SA"/>
        </w:rPr>
      </w:pPr>
    </w:p>
    <w:p w:rsidR="000A3F40" w:rsidRDefault="000A3F40">
      <w:pPr>
        <w:ind w:left="567" w:right="3973"/>
        <w:rPr>
          <w:sz w:val="26"/>
          <w:szCs w:val="26"/>
          <w:u w:val="single"/>
          <w:lang w:eastAsia="ar-SA"/>
        </w:rPr>
      </w:pPr>
      <w:bookmarkStart w:id="0" w:name="_GoBack"/>
      <w:bookmarkEnd w:id="0"/>
    </w:p>
    <w:tbl>
      <w:tblPr>
        <w:tblW w:w="9115" w:type="dxa"/>
        <w:tblInd w:w="9" w:type="dxa"/>
        <w:tblLook w:val="04A0" w:firstRow="1" w:lastRow="0" w:firstColumn="1" w:lastColumn="0" w:noHBand="0" w:noVBand="1"/>
      </w:tblPr>
      <w:tblGrid>
        <w:gridCol w:w="4920"/>
        <w:gridCol w:w="4195"/>
      </w:tblGrid>
      <w:tr w:rsidR="0084037F">
        <w:trPr>
          <w:trHeight w:val="1525"/>
        </w:trPr>
        <w:tc>
          <w:tcPr>
            <w:tcW w:w="4919" w:type="dxa"/>
          </w:tcPr>
          <w:p w:rsidR="0084037F" w:rsidRDefault="006D2E59">
            <w:pPr>
              <w:jc w:val="both"/>
              <w:rPr>
                <w:rFonts w:eastAsia="WenQuanYi Micro Hei"/>
                <w:sz w:val="26"/>
                <w:szCs w:val="26"/>
                <w:lang w:eastAsia="zh-CN" w:bidi="hi-IN"/>
              </w:rPr>
            </w:pPr>
            <w:r>
              <w:rPr>
                <w:rFonts w:eastAsia="WenQuanYi Micro Hei"/>
                <w:sz w:val="26"/>
                <w:szCs w:val="26"/>
                <w:lang w:eastAsia="zh-CN" w:bidi="hi-IN"/>
              </w:rPr>
              <w:t>Об изменении типа защитных сооружений гражданской обороны, расположенных на территории Печорского муниципального округа Псковской области</w:t>
            </w:r>
          </w:p>
        </w:tc>
        <w:tc>
          <w:tcPr>
            <w:tcW w:w="4195" w:type="dxa"/>
          </w:tcPr>
          <w:p w:rsidR="0084037F" w:rsidRDefault="0084037F">
            <w:pPr>
              <w:ind w:right="5"/>
              <w:jc w:val="both"/>
              <w:rPr>
                <w:sz w:val="26"/>
                <w:szCs w:val="26"/>
                <w:lang w:eastAsia="ar-SA"/>
              </w:rPr>
            </w:pPr>
          </w:p>
        </w:tc>
      </w:tr>
    </w:tbl>
    <w:p w:rsidR="0084037F" w:rsidRDefault="0084037F">
      <w:pPr>
        <w:rPr>
          <w:sz w:val="26"/>
          <w:szCs w:val="26"/>
        </w:rPr>
      </w:pPr>
    </w:p>
    <w:p w:rsidR="0084037F" w:rsidRDefault="006D2E59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 основании приказа Министерства Российской Федерации по делам гражданской обороны, чрезвычайным ситуациям и ликвидации последствий стихийных бедствий от 15.12.2002 № 583 «Об утверждении и введении в действие Правил эксплуатации защитных сооружений гражданской обороны», во исполнение Распоряжения Губернатора Псковской области от 30.06.2025 № 95-РГ «О комиссии по изменению типа защитных сооружений гражданской обороны, находящихся в собственности Псковской области и собственности муниципальных образований Псковской</w:t>
      </w:r>
      <w:proofErr w:type="gramEnd"/>
      <w:r>
        <w:rPr>
          <w:sz w:val="26"/>
          <w:szCs w:val="26"/>
        </w:rPr>
        <w:t xml:space="preserve"> области», Администрация Печорского муниципального округа </w:t>
      </w:r>
    </w:p>
    <w:p w:rsidR="0084037F" w:rsidRDefault="0084037F">
      <w:pPr>
        <w:jc w:val="center"/>
        <w:rPr>
          <w:sz w:val="26"/>
          <w:szCs w:val="26"/>
        </w:rPr>
      </w:pPr>
    </w:p>
    <w:p w:rsidR="0084037F" w:rsidRDefault="006D2E59">
      <w:pPr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0A3F40" w:rsidRDefault="000A3F40">
      <w:pPr>
        <w:jc w:val="center"/>
        <w:rPr>
          <w:sz w:val="26"/>
          <w:szCs w:val="26"/>
        </w:rPr>
      </w:pPr>
    </w:p>
    <w:p w:rsidR="0084037F" w:rsidRDefault="006D2E59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proofErr w:type="gramStart"/>
      <w:r>
        <w:rPr>
          <w:sz w:val="26"/>
          <w:szCs w:val="26"/>
        </w:rPr>
        <w:t xml:space="preserve">После проведения процедуры согласования в Министерстве Российской Федерации по делам гражданской обороны, чрезвычайным ситуациям и ликвидации последствий стихийных бедствий документации на изменение типа защитного сооружения гражданской обороны (ЗС ГО) и утверждении </w:t>
      </w:r>
      <w:r w:rsidRPr="006D2E59">
        <w:rPr>
          <w:sz w:val="26"/>
          <w:szCs w:val="26"/>
        </w:rPr>
        <w:t>Акта</w:t>
      </w:r>
      <w:r>
        <w:rPr>
          <w:sz w:val="26"/>
          <w:szCs w:val="26"/>
        </w:rPr>
        <w:t xml:space="preserve"> об изменении типа защитного сооружения, </w:t>
      </w:r>
      <w:r w:rsidRPr="006D2E59">
        <w:rPr>
          <w:sz w:val="26"/>
          <w:szCs w:val="26"/>
        </w:rPr>
        <w:t xml:space="preserve">на основании п. 2.2. приказа МЧС России 15.12.2002 № 583 «Об утверждении и введении в действие Правил эксплуатации защитных сооружений гражданской обороны», </w:t>
      </w:r>
      <w:r>
        <w:rPr>
          <w:sz w:val="26"/>
          <w:szCs w:val="26"/>
        </w:rPr>
        <w:t>оформить паспорт</w:t>
      </w:r>
      <w:proofErr w:type="gramEnd"/>
      <w:r>
        <w:rPr>
          <w:sz w:val="26"/>
          <w:szCs w:val="26"/>
        </w:rPr>
        <w:t xml:space="preserve"> ЗС ГО. </w:t>
      </w:r>
    </w:p>
    <w:p w:rsidR="0084037F" w:rsidRDefault="006D2E59">
      <w:pPr>
        <w:tabs>
          <w:tab w:val="left" w:pos="0"/>
        </w:tabs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2. Руководителям организаций, в чьей собственности находится  ЗС ГО, принять настоящее Постановление к руководству и исполнению.</w:t>
      </w:r>
    </w:p>
    <w:p w:rsidR="0084037F" w:rsidRDefault="006D2E59">
      <w:pPr>
        <w:tabs>
          <w:tab w:val="left" w:pos="0"/>
        </w:tabs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 момента его официального опубликования в установленном порядке.</w:t>
      </w:r>
    </w:p>
    <w:p w:rsidR="0084037F" w:rsidRDefault="006D2E59">
      <w:pPr>
        <w:tabs>
          <w:tab w:val="left" w:pos="0"/>
        </w:tabs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4037F" w:rsidRDefault="0084037F">
      <w:pPr>
        <w:tabs>
          <w:tab w:val="left" w:pos="0"/>
        </w:tabs>
        <w:jc w:val="both"/>
        <w:rPr>
          <w:sz w:val="26"/>
          <w:szCs w:val="26"/>
        </w:rPr>
      </w:pPr>
    </w:p>
    <w:p w:rsidR="000A3F40" w:rsidRDefault="000A3F40">
      <w:pPr>
        <w:tabs>
          <w:tab w:val="left" w:pos="0"/>
        </w:tabs>
        <w:jc w:val="both"/>
        <w:rPr>
          <w:sz w:val="26"/>
          <w:szCs w:val="26"/>
        </w:rPr>
      </w:pPr>
    </w:p>
    <w:p w:rsidR="000A3F40" w:rsidRDefault="000A3F40">
      <w:pPr>
        <w:tabs>
          <w:tab w:val="left" w:pos="0"/>
        </w:tabs>
        <w:jc w:val="both"/>
        <w:rPr>
          <w:sz w:val="26"/>
          <w:szCs w:val="26"/>
        </w:rPr>
      </w:pPr>
    </w:p>
    <w:p w:rsidR="0084037F" w:rsidRDefault="006D2E5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 Печорского муниципального округа                                                           В.А. Зайцев</w:t>
      </w:r>
    </w:p>
    <w:p w:rsidR="0084037F" w:rsidRDefault="000A3F40">
      <w:pPr>
        <w:jc w:val="both"/>
        <w:rPr>
          <w:sz w:val="26"/>
          <w:szCs w:val="26"/>
        </w:rPr>
      </w:pPr>
      <w:r>
        <w:rPr>
          <w:sz w:val="26"/>
          <w:szCs w:val="26"/>
        </w:rPr>
        <w:t>Верно</w:t>
      </w:r>
    </w:p>
    <w:p w:rsidR="0084037F" w:rsidRDefault="006D2E59">
      <w:pPr>
        <w:jc w:val="both"/>
        <w:rPr>
          <w:sz w:val="26"/>
          <w:szCs w:val="26"/>
        </w:rPr>
      </w:pPr>
      <w:r>
        <w:rPr>
          <w:sz w:val="26"/>
          <w:szCs w:val="26"/>
        </w:rPr>
        <w:t>Управляющий делами                                                                            А.Л. Мирошниченко</w:t>
      </w:r>
    </w:p>
    <w:p w:rsidR="0084037F" w:rsidRDefault="006D2E59">
      <w:pPr>
        <w:ind w:right="-1" w:hanging="567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sectPr w:rsidR="0084037F" w:rsidSect="000A3F40">
      <w:pgSz w:w="11906" w:h="16838"/>
      <w:pgMar w:top="0" w:right="567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57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7F"/>
    <w:rsid w:val="000A3F40"/>
    <w:rsid w:val="006D2E59"/>
    <w:rsid w:val="0084037F"/>
    <w:rsid w:val="0098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aliases w:val="Оглавление 2 Знак,Заголовок 5 Знак Знак,Оглавление 2 Знак Знак Знак"/>
    <w:basedOn w:val="a"/>
    <w:next w:val="a"/>
    <w:link w:val="2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2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qFormat/>
    <w:rPr>
      <w:rFonts w:eastAsia="Times New Roman"/>
      <w:b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21">
    <w:name w:val="Заголовок 2 Знак"/>
    <w:basedOn w:val="a0"/>
    <w:link w:val="Heading5Char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Основной текст Знак"/>
    <w:basedOn w:val="a0"/>
    <w:qFormat/>
    <w:rPr>
      <w:rFonts w:eastAsia="Times New Roman"/>
      <w:sz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unhideWhenUsed/>
    <w:rPr>
      <w:sz w:val="24"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d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e">
    <w:name w:val="Intense Quote"/>
    <w:aliases w:val="Оглавление 4 Знак,Выделенная цитата Знак Знак,Оглавление 4 Знак Знак Знак"/>
    <w:basedOn w:val="a"/>
    <w:next w:val="a"/>
    <w:link w:val="4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2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aliases w:val="Заголовок 5 Знак,Оглавление 2 Знак Знак,Заголовок 5 Знак Знак Знак,Оглавление 2 Знак Знак Знак Знак"/>
    <w:basedOn w:val="a"/>
    <w:next w:val="a"/>
    <w:link w:val="5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aliases w:val="Выделенная цитата Знак,Оглавление 4 Знак Знак,Выделенная цитата Знак Знак Знак,Оглавление 4 Знак Знак Знак Знак"/>
    <w:basedOn w:val="a"/>
    <w:next w:val="a"/>
    <w:link w:val="ae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  <w:qFormat/>
    <w:rPr>
      <w:sz w:val="28"/>
    </w:rPr>
  </w:style>
  <w:style w:type="paragraph" w:styleId="af5">
    <w:name w:val="table of figures"/>
    <w:basedOn w:val="a"/>
    <w:next w:val="a"/>
    <w:uiPriority w:val="99"/>
    <w:unhideWhenUsed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8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1">
    <w:name w:val="s_1"/>
    <w:basedOn w:val="a"/>
    <w:qFormat/>
    <w:pPr>
      <w:spacing w:beforeAutospacing="1" w:afterAutospacing="1"/>
    </w:pPr>
    <w:rPr>
      <w:sz w:val="24"/>
      <w:szCs w:val="24"/>
    </w:rPr>
  </w:style>
  <w:style w:type="paragraph" w:styleId="af6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Pr>
      <w:rFonts w:eastAsia="Times New Roman"/>
      <w:sz w:val="2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aliases w:val="Оглавление 2 Знак,Заголовок 5 Знак Знак,Оглавление 2 Знак Знак Знак"/>
    <w:basedOn w:val="a"/>
    <w:next w:val="a"/>
    <w:link w:val="2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2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qFormat/>
    <w:rPr>
      <w:rFonts w:eastAsia="Times New Roman"/>
      <w:b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21">
    <w:name w:val="Заголовок 2 Знак"/>
    <w:basedOn w:val="a0"/>
    <w:link w:val="Heading5Char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6">
    <w:name w:val="Основной текст Знак"/>
    <w:basedOn w:val="a0"/>
    <w:qFormat/>
    <w:rPr>
      <w:rFonts w:eastAsia="Times New Roman"/>
      <w:sz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unhideWhenUsed/>
    <w:rPr>
      <w:sz w:val="24"/>
    </w:r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d">
    <w:name w:val="Subtitle"/>
    <w:basedOn w:val="a"/>
    <w:next w:val="a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e">
    <w:name w:val="Intense Quote"/>
    <w:aliases w:val="Оглавление 4 Знак,Выделенная цитата Знак Знак,Оглавление 4 Знак Знак Знак"/>
    <w:basedOn w:val="a"/>
    <w:next w:val="a"/>
    <w:link w:val="4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2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aliases w:val="Заголовок 5 Знак,Оглавление 2 Знак Знак,Заголовок 5 Знак Знак Знак,Оглавление 2 Знак Знак Знак Знак"/>
    <w:basedOn w:val="a"/>
    <w:next w:val="a"/>
    <w:link w:val="5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aliases w:val="Выделенная цитата Знак,Оглавление 4 Знак Знак,Выделенная цитата Знак Знак Знак,Оглавление 4 Знак Знак Знак Знак"/>
    <w:basedOn w:val="a"/>
    <w:next w:val="a"/>
    <w:link w:val="ae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  <w:qFormat/>
    <w:rPr>
      <w:sz w:val="28"/>
    </w:rPr>
  </w:style>
  <w:style w:type="paragraph" w:styleId="af5">
    <w:name w:val="table of figures"/>
    <w:basedOn w:val="a"/>
    <w:next w:val="a"/>
    <w:uiPriority w:val="99"/>
    <w:unhideWhenUsed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8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1">
    <w:name w:val="s_1"/>
    <w:basedOn w:val="a"/>
    <w:qFormat/>
    <w:pPr>
      <w:spacing w:beforeAutospacing="1" w:afterAutospacing="1"/>
    </w:pPr>
    <w:rPr>
      <w:sz w:val="24"/>
      <w:szCs w:val="24"/>
    </w:rPr>
  </w:style>
  <w:style w:type="paragraph" w:styleId="af6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Pr>
      <w:rFonts w:eastAsia="Times New Roman"/>
      <w:sz w:val="2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182C5-8493-4D1B-ADFA-3EF2F209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Пестравский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Константин</dc:creator>
  <dc:description/>
  <cp:lastModifiedBy>Виктор</cp:lastModifiedBy>
  <cp:revision>31</cp:revision>
  <cp:lastPrinted>2026-05-07T07:01:00Z</cp:lastPrinted>
  <dcterms:created xsi:type="dcterms:W3CDTF">2025-04-11T05:06:00Z</dcterms:created>
  <dcterms:modified xsi:type="dcterms:W3CDTF">2026-05-07T07:05:00Z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Администрация муниципального района Пестравский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